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1C907" w14:textId="77777777" w:rsidR="00F43EAF" w:rsidRDefault="00F43EAF" w:rsidP="00F43EAF">
      <w:pPr>
        <w:pStyle w:val="BodyText"/>
        <w:spacing w:before="8"/>
        <w:ind w:left="0"/>
        <w:rPr>
          <w:rFonts w:ascii="Times New Roman"/>
          <w:sz w:val="8"/>
        </w:rPr>
      </w:pPr>
    </w:p>
    <w:p w14:paraId="5E459DE3" w14:textId="77777777" w:rsidR="00F43EAF" w:rsidRDefault="00F43EAF" w:rsidP="00AE54E1">
      <w:pPr>
        <w:pStyle w:val="BodyText"/>
        <w:spacing w:before="8"/>
        <w:rPr>
          <w:rFonts w:ascii="Times New Roman"/>
          <w:sz w:val="8"/>
        </w:rPr>
      </w:pPr>
    </w:p>
    <w:p w14:paraId="0005A616" w14:textId="77777777" w:rsidR="00F43EAF" w:rsidRDefault="00F43EAF" w:rsidP="00AE54E1">
      <w:pPr>
        <w:pStyle w:val="BodyText"/>
        <w:spacing w:before="8"/>
        <w:rPr>
          <w:rFonts w:ascii="Times New Roman"/>
          <w:sz w:val="8"/>
        </w:rPr>
      </w:pPr>
    </w:p>
    <w:p w14:paraId="57C8FD28" w14:textId="77777777" w:rsidR="00F43EAF" w:rsidRDefault="00F43EAF" w:rsidP="00AE54E1">
      <w:pPr>
        <w:pStyle w:val="BodyText"/>
        <w:spacing w:before="8"/>
        <w:rPr>
          <w:rFonts w:ascii="Times New Roman"/>
          <w:sz w:val="8"/>
        </w:rPr>
      </w:pPr>
    </w:p>
    <w:p w14:paraId="657D9613" w14:textId="73C14034" w:rsidR="00AE54E1" w:rsidRDefault="00AE54E1" w:rsidP="00AE54E1">
      <w:pPr>
        <w:pStyle w:val="BodyText"/>
        <w:spacing w:before="8"/>
        <w:rPr>
          <w:rFonts w:ascii="Times New Roman"/>
          <w:sz w:val="8"/>
        </w:rPr>
      </w:pPr>
      <w:r>
        <w:rPr>
          <w:rFonts w:ascii="Times New Roman"/>
          <w:b/>
          <w:noProof/>
        </w:rPr>
        <w:drawing>
          <wp:anchor distT="0" distB="0" distL="114300" distR="114300" simplePos="0" relativeHeight="251661312" behindDoc="0" locked="0" layoutInCell="1" allowOverlap="1" wp14:anchorId="2A54D07C" wp14:editId="12CEF200">
            <wp:simplePos x="0" y="0"/>
            <wp:positionH relativeFrom="column">
              <wp:posOffset>425450</wp:posOffset>
            </wp:positionH>
            <wp:positionV relativeFrom="paragraph">
              <wp:posOffset>0</wp:posOffset>
            </wp:positionV>
            <wp:extent cx="462915" cy="421640"/>
            <wp:effectExtent l="0" t="0" r="0" b="0"/>
            <wp:wrapThrough wrapText="bothSides">
              <wp:wrapPolygon edited="0">
                <wp:start x="0" y="0"/>
                <wp:lineTo x="0" y="20494"/>
                <wp:lineTo x="20444" y="20494"/>
                <wp:lineTo x="20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915" cy="421640"/>
                    </a:xfrm>
                    <a:prstGeom prst="rect">
                      <a:avLst/>
                    </a:prstGeom>
                  </pic:spPr>
                </pic:pic>
              </a:graphicData>
            </a:graphic>
            <wp14:sizeRelH relativeFrom="margin">
              <wp14:pctWidth>0</wp14:pctWidth>
            </wp14:sizeRelH>
            <wp14:sizeRelV relativeFrom="margin">
              <wp14:pctHeight>0</wp14:pctHeight>
            </wp14:sizeRelV>
          </wp:anchor>
        </w:drawing>
      </w:r>
    </w:p>
    <w:p w14:paraId="1DF33580" w14:textId="77777777" w:rsidR="00AE54E1" w:rsidRDefault="00AE54E1" w:rsidP="00AE54E1">
      <w:pPr>
        <w:tabs>
          <w:tab w:val="left" w:pos="4870"/>
        </w:tabs>
        <w:spacing w:before="94"/>
        <w:jc w:val="center"/>
        <w:rPr>
          <w:rFonts w:ascii="Times New Roman"/>
          <w:b/>
          <w:sz w:val="17"/>
        </w:rPr>
      </w:pPr>
      <w:r>
        <w:rPr>
          <w:noProof/>
        </w:rPr>
        <mc:AlternateContent>
          <mc:Choice Requires="wps">
            <w:drawing>
              <wp:anchor distT="0" distB="0" distL="114300" distR="114300" simplePos="0" relativeHeight="251659264" behindDoc="0" locked="0" layoutInCell="1" allowOverlap="1" wp14:anchorId="2826B262" wp14:editId="6F961EE8">
                <wp:simplePos x="0" y="0"/>
                <wp:positionH relativeFrom="page">
                  <wp:posOffset>1221105</wp:posOffset>
                </wp:positionH>
                <wp:positionV relativeFrom="paragraph">
                  <wp:posOffset>-56515</wp:posOffset>
                </wp:positionV>
                <wp:extent cx="5614035" cy="0"/>
                <wp:effectExtent l="11430" t="10160" r="1333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B98C"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5pt,-4.45pt" to="53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" strokeweight=".42383mm">
                <w10:wrap anchorx="page"/>
              </v:line>
            </w:pict>
          </mc:Fallback>
        </mc:AlternateContent>
      </w:r>
      <w:r>
        <w:rPr>
          <w:rFonts w:ascii="Times New Roman"/>
          <w:b/>
          <w:color w:val="050505"/>
          <w:w w:val="120"/>
          <w:sz w:val="17"/>
        </w:rPr>
        <w:t>PLANNING BOARD</w:t>
      </w:r>
    </w:p>
    <w:p w14:paraId="16584286" w14:textId="77777777" w:rsidR="00AE54E1" w:rsidRDefault="00AE54E1" w:rsidP="00AE54E1">
      <w:pPr>
        <w:pStyle w:val="BodyText"/>
        <w:spacing w:before="7"/>
        <w:rPr>
          <w:rFonts w:ascii="Times New Roman"/>
          <w:b/>
        </w:rPr>
      </w:pPr>
    </w:p>
    <w:p w14:paraId="472CB922" w14:textId="633A585F" w:rsidR="00AE54E1" w:rsidRPr="000869CC" w:rsidRDefault="00AE54E1" w:rsidP="000869CC">
      <w:pPr>
        <w:ind w:left="1730"/>
        <w:rPr>
          <w:sz w:val="13"/>
        </w:rPr>
      </w:pPr>
      <w:r>
        <w:rPr>
          <w:noProof/>
        </w:rPr>
        <mc:AlternateContent>
          <mc:Choice Requires="wps">
            <w:drawing>
              <wp:anchor distT="0" distB="0" distL="114300" distR="114300" simplePos="0" relativeHeight="251660288" behindDoc="0" locked="0" layoutInCell="1" allowOverlap="1" wp14:anchorId="6D2CAB28" wp14:editId="65AF078E">
                <wp:simplePos x="0" y="0"/>
                <wp:positionH relativeFrom="page">
                  <wp:posOffset>1209040</wp:posOffset>
                </wp:positionH>
                <wp:positionV relativeFrom="paragraph">
                  <wp:posOffset>-59690</wp:posOffset>
                </wp:positionV>
                <wp:extent cx="5629275" cy="0"/>
                <wp:effectExtent l="8890" t="8255" r="1016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62D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pt,-4.7pt" to="5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" strokeweight=".42383mm">
                <w10:wrap anchorx="page"/>
              </v:line>
            </w:pict>
          </mc:Fallback>
        </mc:AlternateContent>
      </w:r>
    </w:p>
    <w:p w14:paraId="17C8CCA5" w14:textId="7C071423" w:rsidR="000869CC" w:rsidRDefault="000869CC" w:rsidP="000869CC">
      <w:pPr>
        <w:spacing w:before="3" w:line="316" w:lineRule="auto"/>
        <w:ind w:left="997" w:right="6790" w:firstLine="720"/>
        <w:rPr>
          <w:color w:val="1D1D1D"/>
          <w:w w:val="105"/>
          <w:sz w:val="13"/>
        </w:rPr>
      </w:pPr>
      <w:r>
        <w:rPr>
          <w:color w:val="1D1D1D"/>
          <w:w w:val="105"/>
          <w:sz w:val="13"/>
        </w:rPr>
        <w:t>Gregg McPherson, Chair</w:t>
      </w:r>
    </w:p>
    <w:p w14:paraId="2FE419C9" w14:textId="386A426B" w:rsidR="000869CC" w:rsidRDefault="000869CC" w:rsidP="000869CC">
      <w:pPr>
        <w:spacing w:before="3" w:line="316" w:lineRule="auto"/>
        <w:ind w:left="997" w:right="6610" w:firstLine="720"/>
        <w:rPr>
          <w:color w:val="1D1D1D"/>
          <w:w w:val="105"/>
          <w:sz w:val="13"/>
        </w:rPr>
      </w:pPr>
      <w:r>
        <w:rPr>
          <w:color w:val="1D1D1D"/>
          <w:w w:val="105"/>
          <w:sz w:val="13"/>
        </w:rPr>
        <w:t>Heather Sullivan, Vice Chair</w:t>
      </w:r>
    </w:p>
    <w:p w14:paraId="19C71FDA" w14:textId="0450EEC1" w:rsidR="00486E66" w:rsidRDefault="00486E66" w:rsidP="00486E66">
      <w:pPr>
        <w:spacing w:before="3" w:line="316" w:lineRule="auto"/>
        <w:ind w:left="997" w:right="6790" w:firstLine="720"/>
        <w:rPr>
          <w:color w:val="1D1D1D"/>
          <w:w w:val="105"/>
          <w:sz w:val="13"/>
        </w:rPr>
      </w:pPr>
      <w:r>
        <w:rPr>
          <w:color w:val="1D1D1D"/>
          <w:w w:val="105"/>
          <w:sz w:val="13"/>
        </w:rPr>
        <w:t xml:space="preserve">Don Roth Jr, </w:t>
      </w:r>
    </w:p>
    <w:p w14:paraId="071DA126" w14:textId="77777777" w:rsidR="00486E66" w:rsidRDefault="00486E66" w:rsidP="00486E66">
      <w:pPr>
        <w:spacing w:before="3" w:line="316" w:lineRule="auto"/>
        <w:ind w:left="997" w:right="6790" w:firstLine="720"/>
        <w:rPr>
          <w:color w:val="1D1D1D"/>
          <w:w w:val="105"/>
          <w:sz w:val="13"/>
        </w:rPr>
      </w:pPr>
      <w:r>
        <w:rPr>
          <w:color w:val="1D1D1D"/>
          <w:w w:val="105"/>
          <w:sz w:val="13"/>
        </w:rPr>
        <w:t>Heather Sullivan</w:t>
      </w:r>
    </w:p>
    <w:p w14:paraId="16BBF610" w14:textId="77777777" w:rsidR="00486E66" w:rsidRDefault="00486E66" w:rsidP="00486E66">
      <w:pPr>
        <w:spacing w:before="3" w:line="316" w:lineRule="auto"/>
        <w:ind w:left="997" w:right="6790" w:firstLine="720"/>
        <w:rPr>
          <w:color w:val="1D1D1D"/>
          <w:w w:val="105"/>
          <w:sz w:val="13"/>
        </w:rPr>
      </w:pPr>
      <w:r>
        <w:rPr>
          <w:color w:val="1D1D1D"/>
          <w:w w:val="105"/>
          <w:sz w:val="13"/>
        </w:rPr>
        <w:t>Tom Witkowski</w:t>
      </w:r>
    </w:p>
    <w:p w14:paraId="59BD928A" w14:textId="77777777" w:rsidR="00486E66" w:rsidRDefault="00486E66" w:rsidP="00486E66">
      <w:pPr>
        <w:spacing w:before="3" w:line="316" w:lineRule="auto"/>
        <w:ind w:left="997" w:right="6790" w:firstLine="720"/>
        <w:rPr>
          <w:color w:val="1D1D1D"/>
          <w:w w:val="105"/>
          <w:sz w:val="13"/>
        </w:rPr>
      </w:pPr>
      <w:r>
        <w:rPr>
          <w:color w:val="1D1D1D"/>
          <w:w w:val="105"/>
          <w:sz w:val="13"/>
        </w:rPr>
        <w:t>Seth Davis</w:t>
      </w:r>
    </w:p>
    <w:p w14:paraId="58AB9C89" w14:textId="77777777" w:rsidR="00486E66" w:rsidRDefault="00486E66" w:rsidP="00486E66">
      <w:pPr>
        <w:spacing w:before="3" w:line="316" w:lineRule="auto"/>
        <w:ind w:left="997" w:right="6790" w:firstLine="720"/>
        <w:rPr>
          <w:color w:val="1D1D1D"/>
          <w:w w:val="105"/>
          <w:sz w:val="13"/>
        </w:rPr>
      </w:pPr>
      <w:r>
        <w:rPr>
          <w:color w:val="1D1D1D"/>
          <w:w w:val="105"/>
          <w:sz w:val="13"/>
        </w:rPr>
        <w:t>Stephen Stark</w:t>
      </w:r>
    </w:p>
    <w:p w14:paraId="4AA11CE5" w14:textId="77777777" w:rsidR="00486E66" w:rsidRDefault="00486E66" w:rsidP="00486E66">
      <w:pPr>
        <w:spacing w:before="3" w:line="316" w:lineRule="auto"/>
        <w:ind w:right="6790"/>
        <w:rPr>
          <w:color w:val="1D1D1D"/>
          <w:w w:val="105"/>
          <w:sz w:val="13"/>
        </w:rPr>
      </w:pPr>
    </w:p>
    <w:p w14:paraId="21DE50F7" w14:textId="49CBC8F2" w:rsidR="00486E66" w:rsidRPr="00486E66" w:rsidRDefault="00486E66" w:rsidP="00486E66">
      <w:pPr>
        <w:spacing w:before="3" w:line="316" w:lineRule="auto"/>
        <w:ind w:right="40"/>
        <w:jc w:val="center"/>
        <w:rPr>
          <w:b/>
          <w:color w:val="1D1D1D"/>
          <w:w w:val="105"/>
          <w:sz w:val="20"/>
          <w:szCs w:val="20"/>
        </w:rPr>
      </w:pPr>
      <w:r w:rsidRPr="00486E66">
        <w:rPr>
          <w:b/>
          <w:color w:val="1D1D1D"/>
          <w:w w:val="105"/>
          <w:sz w:val="20"/>
          <w:szCs w:val="20"/>
        </w:rPr>
        <w:t>Min</w:t>
      </w:r>
      <w:r w:rsidR="008D1C53">
        <w:rPr>
          <w:b/>
          <w:color w:val="1D1D1D"/>
          <w:w w:val="105"/>
          <w:sz w:val="20"/>
          <w:szCs w:val="20"/>
        </w:rPr>
        <w:t xml:space="preserve">utes of Planning Board Meeting </w:t>
      </w:r>
      <w:r w:rsidR="004931C1">
        <w:rPr>
          <w:b/>
          <w:color w:val="1D1D1D"/>
          <w:w w:val="105"/>
          <w:sz w:val="20"/>
          <w:szCs w:val="20"/>
        </w:rPr>
        <w:t>13 March</w:t>
      </w:r>
      <w:r w:rsidRPr="00486E66">
        <w:rPr>
          <w:b/>
          <w:color w:val="1D1D1D"/>
          <w:w w:val="105"/>
          <w:sz w:val="20"/>
          <w:szCs w:val="20"/>
        </w:rPr>
        <w:t xml:space="preserve"> 202</w:t>
      </w:r>
      <w:r w:rsidR="000869CC">
        <w:rPr>
          <w:b/>
          <w:color w:val="1D1D1D"/>
          <w:w w:val="105"/>
          <w:sz w:val="20"/>
          <w:szCs w:val="20"/>
        </w:rPr>
        <w:t>4</w:t>
      </w:r>
    </w:p>
    <w:p w14:paraId="68D4CA0D" w14:textId="77777777" w:rsidR="00486E66" w:rsidRDefault="00486E66" w:rsidP="00486E66">
      <w:pPr>
        <w:spacing w:before="3" w:line="316" w:lineRule="auto"/>
        <w:ind w:right="6790"/>
        <w:rPr>
          <w:color w:val="1D1D1D"/>
          <w:w w:val="105"/>
          <w:sz w:val="20"/>
          <w:szCs w:val="20"/>
        </w:rPr>
      </w:pPr>
    </w:p>
    <w:p w14:paraId="46584903" w14:textId="2CE0F62B" w:rsidR="00486E66" w:rsidRPr="000553E8" w:rsidRDefault="00486E66" w:rsidP="00592823">
      <w:pPr>
        <w:spacing w:before="3" w:line="316" w:lineRule="auto"/>
        <w:ind w:right="-50"/>
        <w:rPr>
          <w:color w:val="1D1D1D"/>
          <w:w w:val="105"/>
          <w:sz w:val="16"/>
          <w:szCs w:val="16"/>
        </w:rPr>
      </w:pPr>
      <w:r w:rsidRPr="0023015A">
        <w:rPr>
          <w:b/>
          <w:color w:val="1D1D1D"/>
          <w:w w:val="105"/>
          <w:sz w:val="16"/>
          <w:szCs w:val="16"/>
        </w:rPr>
        <w:t>Members Present:</w:t>
      </w:r>
      <w:r w:rsidR="0023015A" w:rsidRPr="0023015A">
        <w:rPr>
          <w:b/>
          <w:color w:val="1D1D1D"/>
          <w:w w:val="105"/>
          <w:sz w:val="16"/>
          <w:szCs w:val="16"/>
        </w:rPr>
        <w:t xml:space="preserve">  </w:t>
      </w:r>
      <w:r w:rsidR="000869CC" w:rsidRPr="000869CC">
        <w:rPr>
          <w:bCs/>
          <w:color w:val="1D1D1D"/>
          <w:w w:val="105"/>
          <w:sz w:val="16"/>
          <w:szCs w:val="16"/>
        </w:rPr>
        <w:t>Gregg McPherson</w:t>
      </w:r>
      <w:r w:rsidR="000869CC">
        <w:rPr>
          <w:b/>
          <w:color w:val="1D1D1D"/>
          <w:w w:val="105"/>
          <w:sz w:val="16"/>
          <w:szCs w:val="16"/>
        </w:rPr>
        <w:t>,</w:t>
      </w:r>
      <w:r w:rsidR="000553E8" w:rsidRPr="000553E8">
        <w:rPr>
          <w:color w:val="1D1D1D"/>
          <w:w w:val="105"/>
          <w:sz w:val="16"/>
          <w:szCs w:val="16"/>
        </w:rPr>
        <w:t xml:space="preserve"> Chair</w:t>
      </w:r>
      <w:r w:rsidR="00592823">
        <w:rPr>
          <w:color w:val="1D1D1D"/>
          <w:w w:val="105"/>
          <w:sz w:val="16"/>
          <w:szCs w:val="16"/>
        </w:rPr>
        <w:t>,</w:t>
      </w:r>
      <w:r w:rsidR="0023015A" w:rsidRPr="000553E8">
        <w:rPr>
          <w:color w:val="1D1D1D"/>
          <w:w w:val="105"/>
          <w:sz w:val="16"/>
          <w:szCs w:val="16"/>
        </w:rPr>
        <w:t xml:space="preserve"> </w:t>
      </w:r>
      <w:r w:rsidR="00592823">
        <w:rPr>
          <w:color w:val="1D1D1D"/>
          <w:w w:val="105"/>
          <w:sz w:val="16"/>
          <w:szCs w:val="16"/>
        </w:rPr>
        <w:t>Stephen Stark</w:t>
      </w:r>
      <w:r w:rsidR="006F1C06">
        <w:rPr>
          <w:color w:val="1D1D1D"/>
          <w:w w:val="105"/>
          <w:sz w:val="16"/>
          <w:szCs w:val="16"/>
        </w:rPr>
        <w:t>,</w:t>
      </w:r>
      <w:r w:rsidR="003F38AD">
        <w:rPr>
          <w:color w:val="1D1D1D"/>
          <w:w w:val="105"/>
          <w:sz w:val="16"/>
          <w:szCs w:val="16"/>
        </w:rPr>
        <w:t xml:space="preserve"> Don Roth,</w:t>
      </w:r>
      <w:r w:rsidR="000869CC">
        <w:rPr>
          <w:color w:val="1D1D1D"/>
          <w:w w:val="105"/>
          <w:sz w:val="16"/>
          <w:szCs w:val="16"/>
        </w:rPr>
        <w:t xml:space="preserve"> Tom Witkowski</w:t>
      </w:r>
      <w:r w:rsidR="004931C1">
        <w:rPr>
          <w:color w:val="1D1D1D"/>
          <w:w w:val="105"/>
          <w:sz w:val="16"/>
          <w:szCs w:val="16"/>
        </w:rPr>
        <w:t>, Seth Davis</w:t>
      </w:r>
    </w:p>
    <w:p w14:paraId="43F5CE55" w14:textId="77777777" w:rsidR="00486E66" w:rsidRDefault="00486E66" w:rsidP="00486E66">
      <w:pPr>
        <w:spacing w:before="3" w:line="316" w:lineRule="auto"/>
        <w:ind w:right="6790"/>
        <w:rPr>
          <w:b/>
          <w:color w:val="1D1D1D"/>
          <w:w w:val="105"/>
          <w:sz w:val="16"/>
          <w:szCs w:val="16"/>
        </w:rPr>
      </w:pPr>
    </w:p>
    <w:p w14:paraId="47F96F57" w14:textId="5F849D14" w:rsidR="00486E66" w:rsidRPr="00486E66" w:rsidRDefault="00486E66" w:rsidP="00486E66">
      <w:pPr>
        <w:spacing w:before="3" w:line="316" w:lineRule="auto"/>
        <w:ind w:right="40"/>
        <w:rPr>
          <w:color w:val="1D1D1D"/>
          <w:w w:val="105"/>
          <w:sz w:val="16"/>
          <w:szCs w:val="16"/>
        </w:rPr>
      </w:pPr>
      <w:r>
        <w:rPr>
          <w:b/>
          <w:color w:val="1D1D1D"/>
          <w:w w:val="105"/>
          <w:sz w:val="16"/>
          <w:szCs w:val="16"/>
        </w:rPr>
        <w:t xml:space="preserve">Call to Order: </w:t>
      </w:r>
      <w:r>
        <w:rPr>
          <w:color w:val="1D1D1D"/>
          <w:w w:val="105"/>
          <w:sz w:val="16"/>
          <w:szCs w:val="16"/>
        </w:rPr>
        <w:t xml:space="preserve">With a quorum present, the meeting was called to order by Chair </w:t>
      </w:r>
      <w:r w:rsidR="0048620B">
        <w:rPr>
          <w:color w:val="1D1D1D"/>
          <w:w w:val="105"/>
          <w:sz w:val="16"/>
          <w:szCs w:val="16"/>
        </w:rPr>
        <w:t>Gregg McPherson</w:t>
      </w:r>
      <w:r>
        <w:rPr>
          <w:color w:val="1D1D1D"/>
          <w:w w:val="105"/>
          <w:sz w:val="16"/>
          <w:szCs w:val="16"/>
        </w:rPr>
        <w:t xml:space="preserve"> at 7:00 PM.</w:t>
      </w:r>
    </w:p>
    <w:p w14:paraId="47313BFD" w14:textId="77777777" w:rsidR="00486E66" w:rsidRDefault="00486E66" w:rsidP="00486E66">
      <w:pPr>
        <w:spacing w:before="3" w:line="316" w:lineRule="auto"/>
        <w:ind w:right="6790"/>
        <w:rPr>
          <w:b/>
          <w:color w:val="1D1D1D"/>
          <w:w w:val="105"/>
          <w:sz w:val="16"/>
          <w:szCs w:val="16"/>
        </w:rPr>
      </w:pPr>
    </w:p>
    <w:p w14:paraId="4A13124A" w14:textId="4DF2D96A" w:rsidR="00DE2813" w:rsidRPr="004931C1" w:rsidRDefault="00486E66" w:rsidP="004931C1">
      <w:pPr>
        <w:spacing w:before="3" w:line="316" w:lineRule="auto"/>
        <w:ind w:right="40"/>
        <w:rPr>
          <w:bCs/>
          <w:color w:val="1D1D1D"/>
          <w:w w:val="105"/>
          <w:sz w:val="16"/>
          <w:szCs w:val="16"/>
        </w:rPr>
      </w:pPr>
      <w:r>
        <w:rPr>
          <w:b/>
          <w:color w:val="1D1D1D"/>
          <w:w w:val="105"/>
          <w:sz w:val="16"/>
          <w:szCs w:val="16"/>
        </w:rPr>
        <w:t xml:space="preserve">Minutes: </w:t>
      </w:r>
      <w:r w:rsidR="004931C1">
        <w:rPr>
          <w:bCs/>
          <w:color w:val="1D1D1D"/>
          <w:w w:val="105"/>
          <w:sz w:val="16"/>
          <w:szCs w:val="16"/>
        </w:rPr>
        <w:t>None</w:t>
      </w:r>
    </w:p>
    <w:p w14:paraId="2E27E113" w14:textId="788B89A0" w:rsidR="00592823" w:rsidRPr="00622A99" w:rsidRDefault="00486E66" w:rsidP="004931C1">
      <w:pPr>
        <w:spacing w:before="3" w:line="316" w:lineRule="auto"/>
        <w:ind w:right="-50"/>
        <w:rPr>
          <w:color w:val="1D1D1D"/>
          <w:w w:val="105"/>
          <w:sz w:val="16"/>
          <w:szCs w:val="16"/>
        </w:rPr>
      </w:pPr>
      <w:r>
        <w:rPr>
          <w:b/>
          <w:color w:val="1D1D1D"/>
          <w:w w:val="105"/>
          <w:sz w:val="16"/>
          <w:szCs w:val="16"/>
        </w:rPr>
        <w:t xml:space="preserve">Correspondence:  </w:t>
      </w:r>
      <w:r w:rsidR="00DE2813">
        <w:rPr>
          <w:color w:val="1D1D1D"/>
          <w:w w:val="105"/>
          <w:sz w:val="16"/>
          <w:szCs w:val="16"/>
        </w:rPr>
        <w:t>None</w:t>
      </w:r>
      <w:r w:rsidR="00F20C45">
        <w:rPr>
          <w:color w:val="1D1D1D"/>
          <w:w w:val="105"/>
          <w:sz w:val="16"/>
          <w:szCs w:val="16"/>
        </w:rPr>
        <w:t xml:space="preserve"> </w:t>
      </w:r>
    </w:p>
    <w:p w14:paraId="4AF26B9F" w14:textId="3F458430" w:rsidR="00E42D35" w:rsidRPr="004931C1" w:rsidRDefault="00486E66" w:rsidP="00DE2813">
      <w:pPr>
        <w:spacing w:before="3" w:line="316" w:lineRule="auto"/>
        <w:ind w:right="-50"/>
        <w:rPr>
          <w:bCs/>
          <w:color w:val="1D1D1D"/>
          <w:w w:val="105"/>
          <w:sz w:val="16"/>
          <w:szCs w:val="16"/>
        </w:rPr>
      </w:pPr>
      <w:r>
        <w:rPr>
          <w:b/>
          <w:color w:val="1D1D1D"/>
          <w:w w:val="105"/>
          <w:sz w:val="16"/>
          <w:szCs w:val="16"/>
        </w:rPr>
        <w:t xml:space="preserve">Reports:  </w:t>
      </w:r>
      <w:r w:rsidR="004931C1">
        <w:rPr>
          <w:bCs/>
          <w:color w:val="1D1D1D"/>
          <w:w w:val="105"/>
          <w:sz w:val="16"/>
          <w:szCs w:val="16"/>
        </w:rPr>
        <w:t>None</w:t>
      </w:r>
    </w:p>
    <w:p w14:paraId="487D5984" w14:textId="3E70BF65" w:rsidR="0048620B" w:rsidRPr="004931C1" w:rsidRDefault="00E42D35" w:rsidP="004931C1">
      <w:pPr>
        <w:spacing w:before="3" w:line="316" w:lineRule="auto"/>
        <w:ind w:left="288" w:right="-50" w:firstLine="720"/>
        <w:rPr>
          <w:bCs/>
          <w:color w:val="1D1D1D"/>
          <w:w w:val="105"/>
          <w:sz w:val="16"/>
          <w:szCs w:val="16"/>
        </w:rPr>
      </w:pPr>
      <w:r>
        <w:rPr>
          <w:b/>
          <w:color w:val="1D1D1D"/>
          <w:w w:val="105"/>
          <w:sz w:val="16"/>
          <w:szCs w:val="16"/>
        </w:rPr>
        <w:t>Public Hearing:</w:t>
      </w:r>
      <w:r w:rsidR="004931C1">
        <w:rPr>
          <w:b/>
          <w:color w:val="1D1D1D"/>
          <w:w w:val="105"/>
          <w:sz w:val="16"/>
          <w:szCs w:val="16"/>
        </w:rPr>
        <w:t xml:space="preserve">  </w:t>
      </w:r>
      <w:r w:rsidR="004931C1">
        <w:rPr>
          <w:bCs/>
          <w:color w:val="1D1D1D"/>
          <w:w w:val="105"/>
          <w:sz w:val="16"/>
          <w:szCs w:val="16"/>
        </w:rPr>
        <w:t>None</w:t>
      </w:r>
    </w:p>
    <w:p w14:paraId="006A9F2A" w14:textId="175F612B" w:rsidR="00486E66" w:rsidRDefault="00F5581D" w:rsidP="006F1C06">
      <w:pPr>
        <w:spacing w:before="3" w:line="316" w:lineRule="auto"/>
        <w:ind w:right="-50"/>
        <w:rPr>
          <w:b/>
          <w:color w:val="1D1D1D"/>
          <w:w w:val="105"/>
          <w:sz w:val="16"/>
          <w:szCs w:val="16"/>
        </w:rPr>
      </w:pPr>
      <w:r>
        <w:rPr>
          <w:b/>
          <w:color w:val="1D1D1D"/>
          <w:w w:val="105"/>
          <w:sz w:val="16"/>
          <w:szCs w:val="16"/>
        </w:rPr>
        <w:t>Old Business:</w:t>
      </w:r>
      <w:r w:rsidRPr="006F1C06">
        <w:rPr>
          <w:b/>
          <w:color w:val="1D1D1D"/>
          <w:w w:val="105"/>
          <w:sz w:val="16"/>
          <w:szCs w:val="16"/>
        </w:rPr>
        <w:tab/>
      </w:r>
      <w:r w:rsidRPr="006F1C06">
        <w:rPr>
          <w:b/>
          <w:color w:val="1D1D1D"/>
          <w:w w:val="105"/>
          <w:sz w:val="16"/>
          <w:szCs w:val="16"/>
        </w:rPr>
        <w:tab/>
      </w:r>
    </w:p>
    <w:p w14:paraId="739BB317" w14:textId="77777777" w:rsidR="00833FD6" w:rsidRDefault="00833FD6" w:rsidP="006F1C06">
      <w:pPr>
        <w:spacing w:before="3" w:line="316" w:lineRule="auto"/>
        <w:ind w:right="-50"/>
        <w:rPr>
          <w:b/>
          <w:color w:val="1D1D1D"/>
          <w:w w:val="105"/>
          <w:sz w:val="16"/>
          <w:szCs w:val="16"/>
        </w:rPr>
      </w:pPr>
    </w:p>
    <w:p w14:paraId="30E0B528" w14:textId="19200A55" w:rsidR="004931C1" w:rsidRDefault="004931C1" w:rsidP="003F38AD">
      <w:pPr>
        <w:pStyle w:val="ListParagraph"/>
        <w:numPr>
          <w:ilvl w:val="0"/>
          <w:numId w:val="11"/>
        </w:numPr>
        <w:spacing w:before="3" w:line="316" w:lineRule="auto"/>
        <w:ind w:right="-50"/>
        <w:rPr>
          <w:bCs/>
          <w:color w:val="1D1D1D"/>
          <w:w w:val="105"/>
          <w:sz w:val="16"/>
          <w:szCs w:val="16"/>
        </w:rPr>
      </w:pPr>
      <w:r>
        <w:rPr>
          <w:bCs/>
          <w:color w:val="1D1D1D"/>
          <w:w w:val="105"/>
          <w:sz w:val="16"/>
          <w:szCs w:val="16"/>
        </w:rPr>
        <w:t>Shoreland Zoning Map Update</w:t>
      </w:r>
    </w:p>
    <w:p w14:paraId="4A207318" w14:textId="35985AD0" w:rsidR="00833FD6" w:rsidRDefault="00833FD6" w:rsidP="004931C1">
      <w:pPr>
        <w:pStyle w:val="ListParagraph"/>
        <w:spacing w:before="3" w:line="316" w:lineRule="auto"/>
        <w:ind w:left="1368" w:right="-50"/>
        <w:rPr>
          <w:bCs/>
          <w:color w:val="1D1D1D"/>
          <w:w w:val="105"/>
          <w:sz w:val="16"/>
          <w:szCs w:val="16"/>
        </w:rPr>
      </w:pPr>
      <w:r>
        <w:rPr>
          <w:bCs/>
          <w:color w:val="1D1D1D"/>
          <w:w w:val="105"/>
          <w:sz w:val="16"/>
          <w:szCs w:val="16"/>
        </w:rPr>
        <w:t xml:space="preserve"> </w:t>
      </w:r>
      <w:r w:rsidR="004931C1">
        <w:rPr>
          <w:bCs/>
          <w:color w:val="1D1D1D"/>
          <w:w w:val="105"/>
          <w:sz w:val="16"/>
          <w:szCs w:val="16"/>
        </w:rPr>
        <w:t>Raegan Young, SMPDC</w:t>
      </w:r>
    </w:p>
    <w:p w14:paraId="119EBD71" w14:textId="77777777" w:rsidR="004931C1" w:rsidRDefault="004931C1" w:rsidP="004931C1">
      <w:pPr>
        <w:pStyle w:val="ListParagraph"/>
        <w:spacing w:before="3" w:line="316" w:lineRule="auto"/>
        <w:ind w:left="1368" w:right="-50"/>
        <w:rPr>
          <w:bCs/>
          <w:color w:val="1D1D1D"/>
          <w:w w:val="105"/>
          <w:sz w:val="16"/>
          <w:szCs w:val="16"/>
        </w:rPr>
      </w:pPr>
    </w:p>
    <w:p w14:paraId="649DD167" w14:textId="603F608B" w:rsidR="004931C1" w:rsidRDefault="004941AC" w:rsidP="004931C1">
      <w:pPr>
        <w:spacing w:before="3" w:line="316" w:lineRule="auto"/>
        <w:ind w:right="-50"/>
        <w:rPr>
          <w:bCs/>
          <w:color w:val="1D1D1D"/>
          <w:w w:val="105"/>
          <w:sz w:val="16"/>
          <w:szCs w:val="16"/>
        </w:rPr>
      </w:pPr>
      <w:r>
        <w:rPr>
          <w:bCs/>
          <w:color w:val="1D1D1D"/>
          <w:w w:val="105"/>
          <w:sz w:val="16"/>
          <w:szCs w:val="16"/>
        </w:rPr>
        <w:t xml:space="preserve">Last fall began the project for an updated shoreland zoning map.  Raegan has had multiple conversations with DEP regarding wetlands and forested wetlands.  The most current version has been sent to DEP for comment / approval but has been delayed due to holidays and vacations.  </w:t>
      </w:r>
    </w:p>
    <w:p w14:paraId="7647374F" w14:textId="77777777" w:rsidR="004941AC" w:rsidRDefault="004941AC" w:rsidP="004931C1">
      <w:pPr>
        <w:spacing w:before="3" w:line="316" w:lineRule="auto"/>
        <w:ind w:right="-50"/>
        <w:rPr>
          <w:bCs/>
          <w:color w:val="1D1D1D"/>
          <w:w w:val="105"/>
          <w:sz w:val="16"/>
          <w:szCs w:val="16"/>
        </w:rPr>
      </w:pPr>
    </w:p>
    <w:p w14:paraId="1E3C1422" w14:textId="1C39ED2D" w:rsidR="004941AC" w:rsidRDefault="004941AC" w:rsidP="004931C1">
      <w:pPr>
        <w:spacing w:before="3" w:line="316" w:lineRule="auto"/>
        <w:ind w:right="-50"/>
        <w:rPr>
          <w:bCs/>
          <w:color w:val="1D1D1D"/>
          <w:w w:val="105"/>
          <w:sz w:val="16"/>
          <w:szCs w:val="16"/>
        </w:rPr>
      </w:pPr>
      <w:r>
        <w:rPr>
          <w:bCs/>
          <w:color w:val="1D1D1D"/>
          <w:w w:val="105"/>
          <w:sz w:val="16"/>
          <w:szCs w:val="16"/>
        </w:rPr>
        <w:t>Extensive Board discussion regarding 25’ forested wetland buffer, which by Hollis Zoning Ordinance doesn’t recognize that buffer.  It was reminded that the map is just a guideline and that owners will still need a survey.  Raegan stated that the map will have that disclaimer at the bottom and stated ground true is the only true way.  The map has updated slopes showing 20% or greater, 250’ buffer for great ponds is considered RP.  2+ acres w/ 20% greater slopes w/ unlimited RP, not just shoreland.</w:t>
      </w:r>
      <w:r w:rsidR="0071447D">
        <w:rPr>
          <w:bCs/>
          <w:color w:val="1D1D1D"/>
          <w:w w:val="105"/>
          <w:sz w:val="16"/>
          <w:szCs w:val="16"/>
        </w:rPr>
        <w:t xml:space="preserve">  The map is static for reference but could be interactive if the town wanted.  Next steps are to get DEP comments, revisions, public hearing then the warrant.  Gregg recommended waiting on FEMA maps as it won’t make the upcoming warrant and it’s worth doing right.  Raegan agreed and stated she would keep Angela updated.</w:t>
      </w:r>
    </w:p>
    <w:p w14:paraId="1695D9E2" w14:textId="77777777" w:rsidR="0071447D" w:rsidRDefault="0071447D" w:rsidP="004931C1">
      <w:pPr>
        <w:spacing w:before="3" w:line="316" w:lineRule="auto"/>
        <w:ind w:right="-50"/>
        <w:rPr>
          <w:bCs/>
          <w:color w:val="1D1D1D"/>
          <w:w w:val="105"/>
          <w:sz w:val="16"/>
          <w:szCs w:val="16"/>
        </w:rPr>
      </w:pPr>
    </w:p>
    <w:p w14:paraId="2C63DFEB" w14:textId="34861A93" w:rsidR="0071447D" w:rsidRDefault="0071447D" w:rsidP="0071447D">
      <w:pPr>
        <w:pStyle w:val="ListParagraph"/>
        <w:numPr>
          <w:ilvl w:val="0"/>
          <w:numId w:val="11"/>
        </w:numPr>
        <w:spacing w:before="3" w:line="316" w:lineRule="auto"/>
        <w:ind w:right="-50"/>
        <w:rPr>
          <w:bCs/>
          <w:color w:val="1D1D1D"/>
          <w:w w:val="105"/>
          <w:sz w:val="16"/>
          <w:szCs w:val="16"/>
        </w:rPr>
      </w:pPr>
      <w:r>
        <w:rPr>
          <w:bCs/>
          <w:color w:val="1D1D1D"/>
          <w:w w:val="105"/>
          <w:sz w:val="16"/>
          <w:szCs w:val="16"/>
        </w:rPr>
        <w:t>Cluster Subdivision Legal Update</w:t>
      </w:r>
    </w:p>
    <w:p w14:paraId="466B1CCD" w14:textId="77777777" w:rsidR="0071447D" w:rsidRDefault="0071447D" w:rsidP="0071447D">
      <w:pPr>
        <w:spacing w:before="3" w:line="316" w:lineRule="auto"/>
        <w:ind w:right="-50"/>
        <w:rPr>
          <w:bCs/>
          <w:color w:val="1D1D1D"/>
          <w:w w:val="105"/>
          <w:sz w:val="16"/>
          <w:szCs w:val="16"/>
        </w:rPr>
      </w:pPr>
    </w:p>
    <w:p w14:paraId="17BBA3D2" w14:textId="43F4DE41" w:rsidR="0071447D" w:rsidRPr="0071447D" w:rsidRDefault="0071447D" w:rsidP="0071447D">
      <w:pPr>
        <w:spacing w:before="3" w:line="316" w:lineRule="auto"/>
        <w:ind w:right="-50"/>
        <w:rPr>
          <w:bCs/>
          <w:color w:val="1D1D1D"/>
          <w:w w:val="105"/>
          <w:sz w:val="16"/>
          <w:szCs w:val="16"/>
        </w:rPr>
      </w:pPr>
      <w:r>
        <w:rPr>
          <w:bCs/>
          <w:color w:val="1D1D1D"/>
          <w:w w:val="105"/>
          <w:sz w:val="16"/>
          <w:szCs w:val="16"/>
        </w:rPr>
        <w:t>After meeting with Mary Costigan, Town Attorney via zoom with Mary Hoffman, we were advised that 52% of the citizens stated on the last warrant to cease cluster subdivision and begin work on the Zoning Ordinance to remove Cluster Subdivision, which has begun.  Gregg McPherson stated that it would be better to wait for Cluster amendments for the November warrant and focus on LD2003 and ADU.  Hannah Watson agreed, LD2003, ADU, and Bulk &amp; Density for June with the Cluster Subdivision Amendments for the November Warrant.  The Board agreed to work on Cluster Subdivision for the November warrant.</w:t>
      </w:r>
    </w:p>
    <w:p w14:paraId="413EB470" w14:textId="77777777" w:rsidR="00D3317D" w:rsidRDefault="00D3317D" w:rsidP="00D3317D">
      <w:pPr>
        <w:spacing w:before="3" w:line="316" w:lineRule="auto"/>
        <w:ind w:right="-50"/>
        <w:rPr>
          <w:b/>
          <w:color w:val="1D1D1D"/>
          <w:w w:val="105"/>
          <w:sz w:val="16"/>
          <w:szCs w:val="16"/>
        </w:rPr>
      </w:pPr>
    </w:p>
    <w:p w14:paraId="65873FA0" w14:textId="77777777" w:rsidR="0047138A" w:rsidRPr="0047138A" w:rsidRDefault="0047138A" w:rsidP="0047138A">
      <w:pPr>
        <w:pStyle w:val="ListParagraph"/>
        <w:spacing w:before="3" w:line="316" w:lineRule="auto"/>
        <w:ind w:left="1368" w:right="-50"/>
        <w:rPr>
          <w:bCs/>
          <w:color w:val="1D1D1D"/>
          <w:w w:val="105"/>
          <w:sz w:val="16"/>
          <w:szCs w:val="16"/>
        </w:rPr>
      </w:pPr>
    </w:p>
    <w:p w14:paraId="6838BC5C" w14:textId="6B53A78C" w:rsidR="0047138A" w:rsidRPr="00D3317D" w:rsidRDefault="00486E66" w:rsidP="00D3317D">
      <w:pPr>
        <w:spacing w:before="3" w:line="316" w:lineRule="auto"/>
        <w:ind w:right="-50"/>
        <w:rPr>
          <w:b/>
          <w:color w:val="1D1D1D"/>
          <w:w w:val="105"/>
          <w:sz w:val="16"/>
          <w:szCs w:val="16"/>
        </w:rPr>
      </w:pPr>
      <w:r>
        <w:rPr>
          <w:b/>
          <w:color w:val="1D1D1D"/>
          <w:w w:val="105"/>
          <w:sz w:val="16"/>
          <w:szCs w:val="16"/>
        </w:rPr>
        <w:t>New Business:</w:t>
      </w:r>
      <w:r w:rsidR="006C6266">
        <w:rPr>
          <w:b/>
          <w:color w:val="1D1D1D"/>
          <w:w w:val="105"/>
          <w:sz w:val="16"/>
          <w:szCs w:val="16"/>
        </w:rPr>
        <w:t xml:space="preserve"> </w:t>
      </w:r>
    </w:p>
    <w:p w14:paraId="1AABF745" w14:textId="77777777" w:rsidR="0047138A" w:rsidRDefault="0047138A" w:rsidP="008B6F4C">
      <w:pPr>
        <w:spacing w:before="3" w:line="316" w:lineRule="auto"/>
        <w:ind w:right="6790"/>
        <w:rPr>
          <w:b/>
          <w:color w:val="1D1D1D"/>
          <w:w w:val="105"/>
          <w:sz w:val="16"/>
          <w:szCs w:val="16"/>
        </w:rPr>
      </w:pPr>
    </w:p>
    <w:p w14:paraId="2CEAFE86" w14:textId="77777777" w:rsidR="0071447D" w:rsidRDefault="008B6F4C" w:rsidP="00D3317D">
      <w:pPr>
        <w:spacing w:before="3" w:line="316" w:lineRule="auto"/>
        <w:ind w:right="-140"/>
        <w:rPr>
          <w:bCs/>
          <w:color w:val="1D1D1D"/>
          <w:w w:val="105"/>
          <w:sz w:val="16"/>
          <w:szCs w:val="16"/>
        </w:rPr>
      </w:pPr>
      <w:r>
        <w:rPr>
          <w:b/>
          <w:color w:val="1D1D1D"/>
          <w:w w:val="105"/>
          <w:sz w:val="16"/>
          <w:szCs w:val="16"/>
        </w:rPr>
        <w:t>Plan for Next Meeting:</w:t>
      </w:r>
      <w:r w:rsidR="00754084">
        <w:rPr>
          <w:b/>
          <w:color w:val="1D1D1D"/>
          <w:w w:val="105"/>
          <w:sz w:val="16"/>
          <w:szCs w:val="16"/>
        </w:rPr>
        <w:t xml:space="preserve"> </w:t>
      </w:r>
      <w:r w:rsidR="008727F5">
        <w:rPr>
          <w:b/>
          <w:color w:val="1D1D1D"/>
          <w:w w:val="105"/>
          <w:sz w:val="16"/>
          <w:szCs w:val="16"/>
        </w:rPr>
        <w:t xml:space="preserve"> </w:t>
      </w:r>
      <w:r w:rsidR="008727F5">
        <w:rPr>
          <w:b/>
          <w:color w:val="1D1D1D"/>
          <w:w w:val="105"/>
          <w:sz w:val="16"/>
          <w:szCs w:val="16"/>
        </w:rPr>
        <w:tab/>
      </w:r>
    </w:p>
    <w:p w14:paraId="57052314" w14:textId="77777777" w:rsidR="0071447D" w:rsidRPr="0071447D" w:rsidRDefault="0071447D" w:rsidP="0071447D">
      <w:pPr>
        <w:pStyle w:val="ListParagraph"/>
        <w:numPr>
          <w:ilvl w:val="0"/>
          <w:numId w:val="14"/>
        </w:numPr>
        <w:spacing w:before="3" w:line="316" w:lineRule="auto"/>
        <w:ind w:right="-140"/>
        <w:rPr>
          <w:bCs/>
          <w:color w:val="1D1D1D"/>
          <w:w w:val="105"/>
          <w:sz w:val="16"/>
          <w:szCs w:val="16"/>
        </w:rPr>
      </w:pPr>
      <w:r>
        <w:rPr>
          <w:b/>
          <w:color w:val="1D1D1D"/>
          <w:w w:val="105"/>
          <w:sz w:val="16"/>
          <w:szCs w:val="16"/>
        </w:rPr>
        <w:t>3 warrant articles for legal review</w:t>
      </w:r>
    </w:p>
    <w:p w14:paraId="56F03082" w14:textId="31117BC2" w:rsidR="0047138A" w:rsidRPr="0071447D" w:rsidRDefault="0071447D" w:rsidP="0071447D">
      <w:pPr>
        <w:pStyle w:val="ListParagraph"/>
        <w:numPr>
          <w:ilvl w:val="0"/>
          <w:numId w:val="14"/>
        </w:numPr>
        <w:spacing w:before="3" w:line="316" w:lineRule="auto"/>
        <w:ind w:right="-140"/>
        <w:rPr>
          <w:bCs/>
          <w:color w:val="1D1D1D"/>
          <w:w w:val="105"/>
          <w:sz w:val="16"/>
          <w:szCs w:val="16"/>
        </w:rPr>
      </w:pPr>
      <w:r>
        <w:rPr>
          <w:b/>
          <w:color w:val="1D1D1D"/>
          <w:w w:val="105"/>
          <w:sz w:val="16"/>
          <w:szCs w:val="16"/>
        </w:rPr>
        <w:t>Continue Zoning Workshops</w:t>
      </w:r>
      <w:r w:rsidR="008727F5" w:rsidRPr="0071447D">
        <w:rPr>
          <w:b/>
          <w:color w:val="1D1D1D"/>
          <w:w w:val="105"/>
          <w:sz w:val="16"/>
          <w:szCs w:val="16"/>
        </w:rPr>
        <w:tab/>
      </w:r>
    </w:p>
    <w:p w14:paraId="58F50AAD" w14:textId="717CAC70" w:rsidR="008727F5" w:rsidRPr="008727F5" w:rsidRDefault="008727F5" w:rsidP="00B27174">
      <w:pPr>
        <w:spacing w:before="3" w:line="316" w:lineRule="auto"/>
        <w:ind w:right="-140"/>
        <w:rPr>
          <w:color w:val="1D1D1D"/>
          <w:w w:val="105"/>
          <w:sz w:val="16"/>
          <w:szCs w:val="16"/>
        </w:rPr>
      </w:pPr>
      <w:r>
        <w:rPr>
          <w:b/>
          <w:color w:val="1D1D1D"/>
          <w:w w:val="105"/>
          <w:sz w:val="16"/>
          <w:szCs w:val="16"/>
        </w:rPr>
        <w:tab/>
      </w:r>
    </w:p>
    <w:p w14:paraId="6F3C2F07" w14:textId="0E729F59" w:rsidR="00B27174" w:rsidRPr="0071447D" w:rsidRDefault="00486E66" w:rsidP="0071447D">
      <w:pPr>
        <w:spacing w:before="3" w:line="316" w:lineRule="auto"/>
        <w:ind w:right="-50"/>
        <w:rPr>
          <w:color w:val="1D1D1D"/>
          <w:w w:val="105"/>
          <w:sz w:val="16"/>
          <w:szCs w:val="16"/>
        </w:rPr>
      </w:pPr>
      <w:r>
        <w:rPr>
          <w:b/>
          <w:color w:val="1D1D1D"/>
          <w:w w:val="105"/>
          <w:sz w:val="16"/>
          <w:szCs w:val="16"/>
        </w:rPr>
        <w:t>Adjourn:</w:t>
      </w:r>
      <w:r w:rsidR="00754084">
        <w:rPr>
          <w:b/>
          <w:color w:val="1D1D1D"/>
          <w:w w:val="105"/>
          <w:sz w:val="16"/>
          <w:szCs w:val="16"/>
        </w:rPr>
        <w:t xml:space="preserve">  </w:t>
      </w:r>
      <w:r w:rsidR="008727F5">
        <w:rPr>
          <w:color w:val="1D1D1D"/>
          <w:w w:val="105"/>
          <w:sz w:val="16"/>
          <w:szCs w:val="16"/>
        </w:rPr>
        <w:t>Meeting adjourne</w:t>
      </w:r>
      <w:r w:rsidR="0071447D">
        <w:rPr>
          <w:color w:val="1D1D1D"/>
          <w:w w:val="105"/>
          <w:sz w:val="16"/>
          <w:szCs w:val="16"/>
        </w:rPr>
        <w:t>d</w:t>
      </w:r>
    </w:p>
    <w:p w14:paraId="322F5FE2" w14:textId="77777777" w:rsidR="00486E66" w:rsidRDefault="00486E66" w:rsidP="00486E66">
      <w:pPr>
        <w:spacing w:before="3" w:line="316" w:lineRule="auto"/>
        <w:ind w:right="5080"/>
        <w:rPr>
          <w:color w:val="1D1D1D"/>
          <w:w w:val="105"/>
          <w:sz w:val="16"/>
          <w:szCs w:val="16"/>
        </w:rPr>
      </w:pPr>
      <w:r>
        <w:rPr>
          <w:color w:val="1D1D1D"/>
          <w:w w:val="105"/>
          <w:sz w:val="16"/>
          <w:szCs w:val="16"/>
        </w:rPr>
        <w:t>Minutes submitted by Angela Chute, Admin. Asst.</w:t>
      </w:r>
    </w:p>
    <w:sectPr w:rsidR="00486E66" w:rsidSect="00AE54E1">
      <w:headerReference w:type="even" r:id="rId9"/>
      <w:headerReference w:type="default" r:id="rId10"/>
      <w:footerReference w:type="even" r:id="rId11"/>
      <w:footerReference w:type="default" r:id="rId12"/>
      <w:headerReference w:type="first" r:id="rId13"/>
      <w:footerReference w:type="first" r:id="rId14"/>
      <w:pgSz w:w="12140" w:h="15880"/>
      <w:pgMar w:top="740" w:right="1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9C4CB" w14:textId="77777777" w:rsidR="008F5FC1" w:rsidRDefault="008F5FC1">
      <w:r>
        <w:separator/>
      </w:r>
    </w:p>
  </w:endnote>
  <w:endnote w:type="continuationSeparator" w:id="0">
    <w:p w14:paraId="5C45106C" w14:textId="77777777" w:rsidR="008F5FC1" w:rsidRDefault="008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7456" w14:textId="77777777" w:rsidR="001F5817" w:rsidRDefault="001F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CE0F6" w14:textId="77777777" w:rsidR="001F5817" w:rsidRDefault="001F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3834D" w14:textId="77777777" w:rsidR="001F5817" w:rsidRDefault="001F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321B8" w14:textId="77777777" w:rsidR="008F5FC1" w:rsidRDefault="008F5FC1">
      <w:r>
        <w:separator/>
      </w:r>
    </w:p>
  </w:footnote>
  <w:footnote w:type="continuationSeparator" w:id="0">
    <w:p w14:paraId="2815842A" w14:textId="77777777" w:rsidR="008F5FC1" w:rsidRDefault="008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48C7D" w14:textId="77777777" w:rsidR="001F5817" w:rsidRDefault="001F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736862"/>
      <w:docPartObj>
        <w:docPartGallery w:val="Watermarks"/>
        <w:docPartUnique/>
      </w:docPartObj>
    </w:sdtPr>
    <w:sdtEndPr/>
    <w:sdtContent>
      <w:p w14:paraId="4DA735B8" w14:textId="7013CCAA" w:rsidR="001F5817" w:rsidRDefault="0071447D">
        <w:pPr>
          <w:pStyle w:val="Header"/>
        </w:pPr>
        <w:r>
          <w:rPr>
            <w:noProof/>
          </w:rPr>
          <w:pict w14:anchorId="05C11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16982" w14:textId="77777777" w:rsidR="001F5817" w:rsidRDefault="001F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058C"/>
    <w:multiLevelType w:val="hybridMultilevel"/>
    <w:tmpl w:val="1BEE007A"/>
    <w:lvl w:ilvl="0" w:tplc="8F7E818A">
      <w:start w:val="1"/>
      <w:numFmt w:val="decimal"/>
      <w:lvlText w:val="%1."/>
      <w:lvlJc w:val="left"/>
      <w:pPr>
        <w:ind w:left="1803" w:hanging="360"/>
      </w:pPr>
      <w:rPr>
        <w:rFonts w:hint="default"/>
        <w:b/>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 w15:restartNumberingAfterBreak="0">
    <w:nsid w:val="066A3138"/>
    <w:multiLevelType w:val="hybridMultilevel"/>
    <w:tmpl w:val="5EE61ABA"/>
    <w:lvl w:ilvl="0" w:tplc="F622086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69C0CF1"/>
    <w:multiLevelType w:val="hybridMultilevel"/>
    <w:tmpl w:val="C6C876E2"/>
    <w:lvl w:ilvl="0" w:tplc="4C20D47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174329B9"/>
    <w:multiLevelType w:val="hybridMultilevel"/>
    <w:tmpl w:val="37F8B854"/>
    <w:lvl w:ilvl="0" w:tplc="E4A63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BA0CFA"/>
    <w:multiLevelType w:val="hybridMultilevel"/>
    <w:tmpl w:val="B3A8E0E6"/>
    <w:lvl w:ilvl="0" w:tplc="5DB2FC7C">
      <w:start w:val="1"/>
      <w:numFmt w:val="decimal"/>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5" w15:restartNumberingAfterBreak="0">
    <w:nsid w:val="30074BB4"/>
    <w:multiLevelType w:val="hybridMultilevel"/>
    <w:tmpl w:val="FB1CFC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6D3D27"/>
    <w:multiLevelType w:val="hybridMultilevel"/>
    <w:tmpl w:val="B7FA9F04"/>
    <w:lvl w:ilvl="0" w:tplc="B7E09182">
      <w:start w:val="1"/>
      <w:numFmt w:val="decimal"/>
      <w:lvlText w:val="%1."/>
      <w:lvlJc w:val="left"/>
      <w:pPr>
        <w:ind w:left="1803" w:hanging="360"/>
      </w:pPr>
      <w:rPr>
        <w:rFonts w:hint="default"/>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15:restartNumberingAfterBreak="0">
    <w:nsid w:val="3B835A55"/>
    <w:multiLevelType w:val="hybridMultilevel"/>
    <w:tmpl w:val="E5C0B102"/>
    <w:lvl w:ilvl="0" w:tplc="94B2F606">
      <w:start w:val="1"/>
      <w:numFmt w:val="decimal"/>
      <w:lvlText w:val="%1."/>
      <w:lvlJc w:val="left"/>
      <w:pPr>
        <w:ind w:left="1803" w:hanging="360"/>
      </w:pPr>
      <w:rPr>
        <w:rFonts w:hint="default"/>
        <w:color w:val="1D1D1D"/>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8" w15:restartNumberingAfterBreak="0">
    <w:nsid w:val="3F223101"/>
    <w:multiLevelType w:val="hybridMultilevel"/>
    <w:tmpl w:val="58D07D38"/>
    <w:lvl w:ilvl="0" w:tplc="B602EE66">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430B3E70"/>
    <w:multiLevelType w:val="hybridMultilevel"/>
    <w:tmpl w:val="1612FA1C"/>
    <w:lvl w:ilvl="0" w:tplc="166CA4A0">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 w15:restartNumberingAfterBreak="0">
    <w:nsid w:val="565676C9"/>
    <w:multiLevelType w:val="hybridMultilevel"/>
    <w:tmpl w:val="70108E5C"/>
    <w:lvl w:ilvl="0" w:tplc="AE2A322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1" w15:restartNumberingAfterBreak="0">
    <w:nsid w:val="5AF54354"/>
    <w:multiLevelType w:val="hybridMultilevel"/>
    <w:tmpl w:val="E114815E"/>
    <w:lvl w:ilvl="0" w:tplc="72465A9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64CB0259"/>
    <w:multiLevelType w:val="hybridMultilevel"/>
    <w:tmpl w:val="D65AB874"/>
    <w:lvl w:ilvl="0" w:tplc="48507FA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7B4257C7"/>
    <w:multiLevelType w:val="hybridMultilevel"/>
    <w:tmpl w:val="81623036"/>
    <w:lvl w:ilvl="0" w:tplc="BAACD922">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num w:numId="1" w16cid:durableId="939021532">
    <w:abstractNumId w:val="4"/>
  </w:num>
  <w:num w:numId="2" w16cid:durableId="1191190539">
    <w:abstractNumId w:val="10"/>
  </w:num>
  <w:num w:numId="3" w16cid:durableId="1231382146">
    <w:abstractNumId w:val="9"/>
  </w:num>
  <w:num w:numId="4" w16cid:durableId="1469280893">
    <w:abstractNumId w:val="7"/>
  </w:num>
  <w:num w:numId="5" w16cid:durableId="1994407838">
    <w:abstractNumId w:val="13"/>
  </w:num>
  <w:num w:numId="6" w16cid:durableId="2009018916">
    <w:abstractNumId w:val="6"/>
  </w:num>
  <w:num w:numId="7" w16cid:durableId="751899980">
    <w:abstractNumId w:val="5"/>
  </w:num>
  <w:num w:numId="8" w16cid:durableId="788470447">
    <w:abstractNumId w:val="3"/>
  </w:num>
  <w:num w:numId="9" w16cid:durableId="2102991948">
    <w:abstractNumId w:val="0"/>
  </w:num>
  <w:num w:numId="10" w16cid:durableId="113251529">
    <w:abstractNumId w:val="2"/>
  </w:num>
  <w:num w:numId="11" w16cid:durableId="384372995">
    <w:abstractNumId w:val="8"/>
  </w:num>
  <w:num w:numId="12" w16cid:durableId="40178426">
    <w:abstractNumId w:val="12"/>
  </w:num>
  <w:num w:numId="13" w16cid:durableId="678315707">
    <w:abstractNumId w:val="11"/>
  </w:num>
  <w:num w:numId="14" w16cid:durableId="163224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E1"/>
    <w:rsid w:val="00030C4D"/>
    <w:rsid w:val="000553E8"/>
    <w:rsid w:val="000869CC"/>
    <w:rsid w:val="000A7D22"/>
    <w:rsid w:val="000B1C4F"/>
    <w:rsid w:val="000D1300"/>
    <w:rsid w:val="000E1473"/>
    <w:rsid w:val="00133C0C"/>
    <w:rsid w:val="00140CB6"/>
    <w:rsid w:val="0016766F"/>
    <w:rsid w:val="001E4A62"/>
    <w:rsid w:val="001F5817"/>
    <w:rsid w:val="0023015A"/>
    <w:rsid w:val="00230835"/>
    <w:rsid w:val="00271060"/>
    <w:rsid w:val="0027531C"/>
    <w:rsid w:val="00276B4A"/>
    <w:rsid w:val="002F4DF3"/>
    <w:rsid w:val="00323463"/>
    <w:rsid w:val="00335ACC"/>
    <w:rsid w:val="00345328"/>
    <w:rsid w:val="00353DE4"/>
    <w:rsid w:val="00366F00"/>
    <w:rsid w:val="0038704B"/>
    <w:rsid w:val="00395FC8"/>
    <w:rsid w:val="003C3B93"/>
    <w:rsid w:val="003E72FB"/>
    <w:rsid w:val="003F38AD"/>
    <w:rsid w:val="00423680"/>
    <w:rsid w:val="00434B70"/>
    <w:rsid w:val="00440C83"/>
    <w:rsid w:val="004579E1"/>
    <w:rsid w:val="0047138A"/>
    <w:rsid w:val="0048620B"/>
    <w:rsid w:val="00486E66"/>
    <w:rsid w:val="004931C1"/>
    <w:rsid w:val="004941AC"/>
    <w:rsid w:val="004A0B0B"/>
    <w:rsid w:val="004A150F"/>
    <w:rsid w:val="004C08E9"/>
    <w:rsid w:val="004F3CC8"/>
    <w:rsid w:val="00500488"/>
    <w:rsid w:val="005662B0"/>
    <w:rsid w:val="00576BA2"/>
    <w:rsid w:val="00592823"/>
    <w:rsid w:val="005B3712"/>
    <w:rsid w:val="005C1DCB"/>
    <w:rsid w:val="005F3937"/>
    <w:rsid w:val="005F4C1C"/>
    <w:rsid w:val="00622A99"/>
    <w:rsid w:val="00625FB3"/>
    <w:rsid w:val="0065254D"/>
    <w:rsid w:val="006A2E61"/>
    <w:rsid w:val="006C2AF6"/>
    <w:rsid w:val="006C6266"/>
    <w:rsid w:val="006D2EE8"/>
    <w:rsid w:val="006E107A"/>
    <w:rsid w:val="006F1C06"/>
    <w:rsid w:val="00710C5E"/>
    <w:rsid w:val="0071447D"/>
    <w:rsid w:val="00722B8F"/>
    <w:rsid w:val="00725185"/>
    <w:rsid w:val="00754084"/>
    <w:rsid w:val="007A32ED"/>
    <w:rsid w:val="007A51FF"/>
    <w:rsid w:val="008004E8"/>
    <w:rsid w:val="0082508F"/>
    <w:rsid w:val="00833FD6"/>
    <w:rsid w:val="00837DF9"/>
    <w:rsid w:val="00843F03"/>
    <w:rsid w:val="008677E9"/>
    <w:rsid w:val="008727F5"/>
    <w:rsid w:val="008B5BF6"/>
    <w:rsid w:val="008B6F4C"/>
    <w:rsid w:val="008D1C53"/>
    <w:rsid w:val="008D5882"/>
    <w:rsid w:val="008E0BAB"/>
    <w:rsid w:val="008F5FC1"/>
    <w:rsid w:val="009015D0"/>
    <w:rsid w:val="009375A7"/>
    <w:rsid w:val="00946DA7"/>
    <w:rsid w:val="00961A7E"/>
    <w:rsid w:val="00974889"/>
    <w:rsid w:val="009B3F26"/>
    <w:rsid w:val="009B694C"/>
    <w:rsid w:val="00A20840"/>
    <w:rsid w:val="00A307AD"/>
    <w:rsid w:val="00AB65FA"/>
    <w:rsid w:val="00AE54E1"/>
    <w:rsid w:val="00AE7795"/>
    <w:rsid w:val="00B01AC6"/>
    <w:rsid w:val="00B27174"/>
    <w:rsid w:val="00B47A7E"/>
    <w:rsid w:val="00B90AFE"/>
    <w:rsid w:val="00BB7D84"/>
    <w:rsid w:val="00C075E2"/>
    <w:rsid w:val="00C63107"/>
    <w:rsid w:val="00C716DE"/>
    <w:rsid w:val="00D3102A"/>
    <w:rsid w:val="00D3317D"/>
    <w:rsid w:val="00D625FB"/>
    <w:rsid w:val="00D62E33"/>
    <w:rsid w:val="00D8351F"/>
    <w:rsid w:val="00D84745"/>
    <w:rsid w:val="00D85257"/>
    <w:rsid w:val="00DE2813"/>
    <w:rsid w:val="00E42D35"/>
    <w:rsid w:val="00E46797"/>
    <w:rsid w:val="00E67C87"/>
    <w:rsid w:val="00E875C0"/>
    <w:rsid w:val="00EB6B26"/>
    <w:rsid w:val="00EB7338"/>
    <w:rsid w:val="00EF0E82"/>
    <w:rsid w:val="00F20C45"/>
    <w:rsid w:val="00F43EAF"/>
    <w:rsid w:val="00F45CCD"/>
    <w:rsid w:val="00F5581D"/>
    <w:rsid w:val="00FA274F"/>
    <w:rsid w:val="00FC59B4"/>
    <w:rsid w:val="00FE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0C4ECD"/>
  <w15:docId w15:val="{E23F0A59-E495-42B8-96DA-B9B89F90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E1"/>
    <w:pPr>
      <w:spacing w:after="0" w:line="240" w:lineRule="auto"/>
      <w:ind w:left="1008" w:right="24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54E1"/>
    <w:rPr>
      <w:sz w:val="24"/>
      <w:szCs w:val="24"/>
    </w:rPr>
  </w:style>
  <w:style w:type="character" w:customStyle="1" w:styleId="BodyTextChar">
    <w:name w:val="Body Text Char"/>
    <w:basedOn w:val="DefaultParagraphFont"/>
    <w:link w:val="BodyText"/>
    <w:uiPriority w:val="1"/>
    <w:rsid w:val="00AE54E1"/>
    <w:rPr>
      <w:rFonts w:ascii="Arial" w:eastAsia="Arial" w:hAnsi="Arial" w:cs="Arial"/>
      <w:sz w:val="24"/>
      <w:szCs w:val="24"/>
    </w:rPr>
  </w:style>
  <w:style w:type="paragraph" w:styleId="Header">
    <w:name w:val="header"/>
    <w:basedOn w:val="Normal"/>
    <w:link w:val="HeaderChar"/>
    <w:uiPriority w:val="99"/>
    <w:unhideWhenUsed/>
    <w:rsid w:val="00AE54E1"/>
    <w:pPr>
      <w:tabs>
        <w:tab w:val="center" w:pos="4680"/>
        <w:tab w:val="right" w:pos="9360"/>
      </w:tabs>
    </w:pPr>
  </w:style>
  <w:style w:type="character" w:customStyle="1" w:styleId="HeaderChar">
    <w:name w:val="Header Char"/>
    <w:basedOn w:val="DefaultParagraphFont"/>
    <w:link w:val="Header"/>
    <w:uiPriority w:val="99"/>
    <w:rsid w:val="00AE54E1"/>
    <w:rPr>
      <w:rFonts w:ascii="Arial" w:eastAsia="Arial" w:hAnsi="Arial" w:cs="Arial"/>
    </w:rPr>
  </w:style>
  <w:style w:type="paragraph" w:styleId="Footer">
    <w:name w:val="footer"/>
    <w:basedOn w:val="Normal"/>
    <w:link w:val="FooterChar"/>
    <w:uiPriority w:val="99"/>
    <w:unhideWhenUsed/>
    <w:rsid w:val="00AE54E1"/>
    <w:pPr>
      <w:tabs>
        <w:tab w:val="center" w:pos="4680"/>
        <w:tab w:val="right" w:pos="9360"/>
      </w:tabs>
    </w:pPr>
  </w:style>
  <w:style w:type="character" w:customStyle="1" w:styleId="FooterChar">
    <w:name w:val="Footer Char"/>
    <w:basedOn w:val="DefaultParagraphFont"/>
    <w:link w:val="Footer"/>
    <w:uiPriority w:val="99"/>
    <w:rsid w:val="00AE54E1"/>
    <w:rPr>
      <w:rFonts w:ascii="Arial" w:eastAsia="Arial" w:hAnsi="Arial" w:cs="Arial"/>
    </w:rPr>
  </w:style>
  <w:style w:type="paragraph" w:styleId="ListParagraph">
    <w:name w:val="List Paragraph"/>
    <w:basedOn w:val="Normal"/>
    <w:uiPriority w:val="34"/>
    <w:qFormat/>
    <w:rsid w:val="00D3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C106-83F7-472F-B139-647FBD27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Chute</dc:creator>
  <cp:lastModifiedBy>Martha</cp:lastModifiedBy>
  <cp:revision>3</cp:revision>
  <cp:lastPrinted>2024-03-27T22:15:00Z</cp:lastPrinted>
  <dcterms:created xsi:type="dcterms:W3CDTF">2024-04-19T13:01:00Z</dcterms:created>
  <dcterms:modified xsi:type="dcterms:W3CDTF">2024-04-19T13:30:00Z</dcterms:modified>
</cp:coreProperties>
</file>