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F8" w:rsidRPr="00C97705" w:rsidRDefault="00D868F8" w:rsidP="00D868F8">
      <w:pPr>
        <w:widowControl/>
        <w:pBdr>
          <w:bottom w:val="single" w:sz="4" w:space="1" w:color="auto"/>
        </w:pBdr>
        <w:jc w:val="center"/>
        <w:rPr>
          <w:rFonts w:ascii="Times New Roman" w:hAnsi="Times New Roman"/>
          <w:b/>
          <w:bCs/>
          <w:snapToGrid/>
          <w:sz w:val="28"/>
          <w:szCs w:val="24"/>
        </w:rPr>
      </w:pPr>
      <w:r w:rsidRPr="00C97705">
        <w:rPr>
          <w:rFonts w:ascii="Times New Roman" w:hAnsi="Times New Roman"/>
          <w:b/>
          <w:bCs/>
          <w:snapToGrid/>
          <w:sz w:val="28"/>
          <w:szCs w:val="24"/>
        </w:rPr>
        <w:t>Town of Hollis</w:t>
      </w:r>
    </w:p>
    <w:p w:rsidR="00D868F8" w:rsidRPr="00C97705" w:rsidRDefault="00D868F8" w:rsidP="00D868F8">
      <w:pPr>
        <w:widowControl/>
        <w:pBdr>
          <w:bottom w:val="single" w:sz="4" w:space="1" w:color="auto"/>
        </w:pBdr>
        <w:jc w:val="center"/>
        <w:rPr>
          <w:rFonts w:ascii="Times New Roman" w:hAnsi="Times New Roman"/>
          <w:b/>
          <w:bCs/>
          <w:snapToGrid/>
          <w:sz w:val="28"/>
          <w:szCs w:val="24"/>
        </w:rPr>
      </w:pPr>
      <w:r w:rsidRPr="00C97705">
        <w:rPr>
          <w:rFonts w:ascii="Times New Roman" w:hAnsi="Times New Roman"/>
          <w:b/>
          <w:bCs/>
          <w:snapToGrid/>
          <w:sz w:val="28"/>
          <w:szCs w:val="24"/>
        </w:rPr>
        <w:t>Office of the Select Board</w:t>
      </w:r>
    </w:p>
    <w:p w:rsidR="00D868F8" w:rsidRPr="00C97705" w:rsidRDefault="00D868F8" w:rsidP="00D868F8">
      <w:pPr>
        <w:widowControl/>
        <w:pBdr>
          <w:bottom w:val="single" w:sz="4" w:space="1" w:color="auto"/>
        </w:pBdr>
        <w:jc w:val="center"/>
        <w:rPr>
          <w:rFonts w:ascii="Times New Roman" w:hAnsi="Times New Roman"/>
          <w:snapToGrid/>
          <w:sz w:val="22"/>
          <w:szCs w:val="24"/>
        </w:rPr>
      </w:pPr>
      <w:r w:rsidRPr="00C97705">
        <w:rPr>
          <w:rFonts w:ascii="Times New Roman" w:hAnsi="Times New Roman"/>
          <w:snapToGrid/>
          <w:sz w:val="22"/>
          <w:szCs w:val="24"/>
        </w:rPr>
        <w:t>34 Town Farm Road, Hollis ME 04042</w:t>
      </w:r>
    </w:p>
    <w:p w:rsidR="00D868F8" w:rsidRPr="00C97705" w:rsidRDefault="00D868F8" w:rsidP="00D868F8">
      <w:pPr>
        <w:widowControl/>
        <w:pBdr>
          <w:bottom w:val="single" w:sz="4" w:space="1" w:color="auto"/>
        </w:pBdr>
        <w:jc w:val="center"/>
        <w:rPr>
          <w:rFonts w:ascii="Times New Roman" w:hAnsi="Times New Roman"/>
          <w:snapToGrid/>
          <w:sz w:val="18"/>
          <w:szCs w:val="24"/>
        </w:rPr>
      </w:pPr>
      <w:r w:rsidRPr="00C97705">
        <w:rPr>
          <w:rFonts w:ascii="Times New Roman" w:hAnsi="Times New Roman"/>
          <w:snapToGrid/>
          <w:sz w:val="18"/>
          <w:szCs w:val="24"/>
        </w:rPr>
        <w:t>Phone: (207) 929-8552 Fax: (207) 929-3686</w:t>
      </w:r>
    </w:p>
    <w:p w:rsidR="00D868F8" w:rsidRPr="00C97705" w:rsidRDefault="00D868F8" w:rsidP="00D868F8">
      <w:pPr>
        <w:widowControl/>
        <w:pBdr>
          <w:bottom w:val="single" w:sz="4" w:space="1" w:color="auto"/>
        </w:pBdr>
        <w:jc w:val="center"/>
        <w:rPr>
          <w:rFonts w:ascii="Times New Roman" w:hAnsi="Times New Roman"/>
          <w:snapToGrid/>
          <w:sz w:val="18"/>
          <w:szCs w:val="24"/>
          <w:u w:val="single"/>
        </w:rPr>
      </w:pPr>
      <w:r w:rsidRPr="00C97705">
        <w:rPr>
          <w:rFonts w:ascii="Times New Roman" w:hAnsi="Times New Roman"/>
          <w:snapToGrid/>
          <w:sz w:val="18"/>
          <w:szCs w:val="24"/>
        </w:rPr>
        <w:t xml:space="preserve">Web Address: </w:t>
      </w:r>
      <w:hyperlink r:id="rId8" w:history="1">
        <w:r w:rsidRPr="00C97705">
          <w:rPr>
            <w:rFonts w:ascii="Times New Roman" w:hAnsi="Times New Roman"/>
            <w:snapToGrid/>
            <w:sz w:val="18"/>
            <w:szCs w:val="24"/>
            <w:u w:val="single"/>
          </w:rPr>
          <w:t>www.hollismaine.org</w:t>
        </w:r>
      </w:hyperlink>
    </w:p>
    <w:p w:rsidR="00D868F8" w:rsidRPr="00C97705" w:rsidRDefault="00D868F8" w:rsidP="00D868F8">
      <w:pPr>
        <w:widowControl/>
        <w:pBdr>
          <w:bottom w:val="single" w:sz="4" w:space="1" w:color="auto"/>
        </w:pBdr>
        <w:jc w:val="center"/>
        <w:rPr>
          <w:rFonts w:ascii="Times New Roman" w:hAnsi="Times New Roman"/>
          <w:snapToGrid/>
          <w:sz w:val="18"/>
          <w:szCs w:val="24"/>
        </w:rPr>
      </w:pPr>
    </w:p>
    <w:p w:rsidR="00D868F8" w:rsidRPr="0070091E" w:rsidRDefault="00C10B47" w:rsidP="00D868F8">
      <w:pPr>
        <w:widowControl/>
        <w:pBdr>
          <w:bottom w:val="single" w:sz="4" w:space="1" w:color="auto"/>
        </w:pBdr>
        <w:rPr>
          <w:rFonts w:ascii="Times New Roman" w:hAnsi="Times New Roman"/>
          <w:snapToGrid/>
          <w:sz w:val="18"/>
          <w:szCs w:val="18"/>
        </w:rPr>
      </w:pPr>
      <w:r w:rsidRPr="0070091E">
        <w:rPr>
          <w:rFonts w:ascii="Times New Roman" w:hAnsi="Times New Roman"/>
          <w:snapToGrid/>
          <w:sz w:val="18"/>
          <w:szCs w:val="18"/>
        </w:rPr>
        <w:t>David McCubrey</w:t>
      </w:r>
      <w:r w:rsidR="003270E5" w:rsidRPr="0070091E">
        <w:rPr>
          <w:rFonts w:ascii="Times New Roman" w:hAnsi="Times New Roman"/>
          <w:snapToGrid/>
          <w:sz w:val="18"/>
          <w:szCs w:val="18"/>
        </w:rPr>
        <w:tab/>
      </w:r>
      <w:r w:rsidR="003270E5" w:rsidRPr="0070091E">
        <w:rPr>
          <w:rFonts w:ascii="Times New Roman" w:hAnsi="Times New Roman"/>
          <w:snapToGrid/>
          <w:sz w:val="18"/>
          <w:szCs w:val="18"/>
        </w:rPr>
        <w:tab/>
      </w:r>
      <w:r w:rsidR="003270E5" w:rsidRPr="0070091E">
        <w:rPr>
          <w:rFonts w:ascii="Times New Roman" w:hAnsi="Times New Roman"/>
          <w:snapToGrid/>
          <w:sz w:val="18"/>
          <w:szCs w:val="18"/>
        </w:rPr>
        <w:tab/>
      </w:r>
      <w:r w:rsidR="003270E5" w:rsidRPr="0070091E">
        <w:rPr>
          <w:rFonts w:ascii="Times New Roman" w:hAnsi="Times New Roman"/>
          <w:snapToGrid/>
          <w:sz w:val="18"/>
          <w:szCs w:val="18"/>
        </w:rPr>
        <w:tab/>
      </w:r>
      <w:r w:rsidR="00012A90" w:rsidRPr="0070091E">
        <w:rPr>
          <w:rFonts w:ascii="Times New Roman" w:hAnsi="Times New Roman"/>
          <w:snapToGrid/>
          <w:sz w:val="18"/>
          <w:szCs w:val="18"/>
        </w:rPr>
        <w:t xml:space="preserve">  </w:t>
      </w:r>
      <w:r w:rsidR="003270E5" w:rsidRPr="0070091E">
        <w:rPr>
          <w:rFonts w:ascii="Times New Roman" w:hAnsi="Times New Roman"/>
          <w:snapToGrid/>
          <w:sz w:val="18"/>
          <w:szCs w:val="18"/>
        </w:rPr>
        <w:t xml:space="preserve">  </w:t>
      </w:r>
      <w:r w:rsidR="000B7E75" w:rsidRPr="0070091E">
        <w:rPr>
          <w:rFonts w:ascii="Times New Roman" w:hAnsi="Times New Roman"/>
          <w:snapToGrid/>
          <w:sz w:val="18"/>
          <w:szCs w:val="18"/>
        </w:rPr>
        <w:t xml:space="preserve">        </w:t>
      </w:r>
      <w:r w:rsidR="0070091E">
        <w:rPr>
          <w:rFonts w:ascii="Times New Roman" w:hAnsi="Times New Roman"/>
          <w:snapToGrid/>
          <w:sz w:val="18"/>
          <w:szCs w:val="18"/>
        </w:rPr>
        <w:t xml:space="preserve"> </w:t>
      </w:r>
      <w:r w:rsidR="000B7E75" w:rsidRPr="0070091E">
        <w:rPr>
          <w:rFonts w:ascii="Times New Roman" w:hAnsi="Times New Roman"/>
          <w:snapToGrid/>
          <w:sz w:val="18"/>
          <w:szCs w:val="18"/>
        </w:rPr>
        <w:t xml:space="preserve">  </w:t>
      </w:r>
      <w:r w:rsidR="0070091E">
        <w:rPr>
          <w:rFonts w:ascii="Times New Roman" w:hAnsi="Times New Roman"/>
          <w:snapToGrid/>
          <w:sz w:val="18"/>
          <w:szCs w:val="18"/>
        </w:rPr>
        <w:t>John</w:t>
      </w:r>
      <w:r w:rsidR="000B7E75" w:rsidRPr="0070091E">
        <w:rPr>
          <w:rFonts w:ascii="Times New Roman" w:hAnsi="Times New Roman"/>
          <w:snapToGrid/>
          <w:sz w:val="18"/>
          <w:szCs w:val="18"/>
        </w:rPr>
        <w:t xml:space="preserve"> Rogala</w:t>
      </w:r>
      <w:r w:rsidR="00EF0E33">
        <w:rPr>
          <w:rFonts w:ascii="Times New Roman" w:hAnsi="Times New Roman"/>
          <w:snapToGrid/>
          <w:sz w:val="18"/>
          <w:szCs w:val="18"/>
        </w:rPr>
        <w:tab/>
      </w:r>
      <w:r w:rsidR="00EF0E33">
        <w:rPr>
          <w:rFonts w:ascii="Times New Roman" w:hAnsi="Times New Roman"/>
          <w:snapToGrid/>
          <w:sz w:val="18"/>
          <w:szCs w:val="18"/>
        </w:rPr>
        <w:tab/>
      </w:r>
      <w:r w:rsidR="00EF0E33">
        <w:rPr>
          <w:rFonts w:ascii="Times New Roman" w:hAnsi="Times New Roman"/>
          <w:snapToGrid/>
          <w:sz w:val="18"/>
          <w:szCs w:val="18"/>
        </w:rPr>
        <w:tab/>
      </w:r>
      <w:r w:rsidR="00EF0E33">
        <w:rPr>
          <w:rFonts w:ascii="Times New Roman" w:hAnsi="Times New Roman"/>
          <w:snapToGrid/>
          <w:sz w:val="18"/>
          <w:szCs w:val="18"/>
        </w:rPr>
        <w:tab/>
        <w:t xml:space="preserve">      Mary Hoffman</w:t>
      </w:r>
    </w:p>
    <w:p w:rsidR="00716A32" w:rsidRDefault="00716A32">
      <w:pPr>
        <w:rPr>
          <w:rFonts w:ascii="Times New Roman" w:hAnsi="Times New Roman"/>
        </w:rPr>
      </w:pPr>
    </w:p>
    <w:p w:rsidR="000B7E75" w:rsidRDefault="000B7E75">
      <w:pPr>
        <w:rPr>
          <w:rFonts w:ascii="Times New Roman" w:hAnsi="Times New Roman"/>
        </w:rPr>
      </w:pPr>
      <w:bookmarkStart w:id="0" w:name="_GoBack"/>
      <w:bookmarkEnd w:id="0"/>
    </w:p>
    <w:p w:rsidR="00EE6E63" w:rsidRPr="00EE6E63" w:rsidRDefault="00EE6E63" w:rsidP="00D906B5">
      <w:pPr>
        <w:jc w:val="center"/>
        <w:rPr>
          <w:rFonts w:ascii="Times New Roman" w:hAnsi="Times New Roman"/>
          <w:b/>
          <w:sz w:val="32"/>
          <w:szCs w:val="32"/>
        </w:rPr>
      </w:pPr>
      <w:r w:rsidRPr="00EE6E63">
        <w:rPr>
          <w:rFonts w:ascii="Times New Roman" w:hAnsi="Times New Roman"/>
          <w:b/>
          <w:sz w:val="32"/>
          <w:szCs w:val="32"/>
        </w:rPr>
        <w:t xml:space="preserve">FLOATING HOLIDAYS </w:t>
      </w:r>
    </w:p>
    <w:p w:rsidR="009D01D1" w:rsidRPr="00EE6E63" w:rsidRDefault="00B341F4" w:rsidP="00D906B5">
      <w:pPr>
        <w:jc w:val="center"/>
        <w:rPr>
          <w:rFonts w:ascii="Times New Roman" w:hAnsi="Times New Roman"/>
          <w:b/>
          <w:sz w:val="32"/>
          <w:szCs w:val="32"/>
        </w:rPr>
      </w:pPr>
      <w:r w:rsidRPr="00EE6E63">
        <w:rPr>
          <w:rFonts w:ascii="Times New Roman" w:hAnsi="Times New Roman"/>
          <w:b/>
          <w:sz w:val="32"/>
          <w:szCs w:val="32"/>
        </w:rPr>
        <w:t>POLICY #</w:t>
      </w:r>
      <w:r w:rsidR="00D906B5" w:rsidRPr="00EE6E63">
        <w:rPr>
          <w:rFonts w:ascii="Times New Roman" w:hAnsi="Times New Roman"/>
          <w:b/>
          <w:sz w:val="32"/>
          <w:szCs w:val="32"/>
        </w:rPr>
        <w:t>5</w:t>
      </w:r>
      <w:r w:rsidR="00EE6E63" w:rsidRPr="00EE6E63">
        <w:rPr>
          <w:rFonts w:ascii="Times New Roman" w:hAnsi="Times New Roman"/>
          <w:b/>
          <w:sz w:val="32"/>
          <w:szCs w:val="32"/>
        </w:rPr>
        <w:t>8</w:t>
      </w:r>
    </w:p>
    <w:p w:rsidR="00EE6E63" w:rsidRPr="00EE6E63" w:rsidRDefault="00EE6E63" w:rsidP="00EE6E63">
      <w:pPr>
        <w:rPr>
          <w:rFonts w:ascii="Times New Roman" w:hAnsi="Times New Roman"/>
          <w:sz w:val="36"/>
          <w:szCs w:val="36"/>
        </w:rPr>
      </w:pPr>
    </w:p>
    <w:p w:rsidR="00EE6E63" w:rsidRPr="00EE6E63" w:rsidRDefault="00EE6E63" w:rsidP="00EE6E63">
      <w:pPr>
        <w:rPr>
          <w:rFonts w:ascii="Times New Roman" w:hAnsi="Times New Roman"/>
          <w:szCs w:val="24"/>
        </w:rPr>
      </w:pPr>
      <w:r w:rsidRPr="00EE6E63">
        <w:rPr>
          <w:rFonts w:ascii="Times New Roman" w:hAnsi="Times New Roman"/>
          <w:szCs w:val="24"/>
        </w:rPr>
        <w:t>Policy #2 - Holiday Schedule is updated annually by the Select Board and lists all holidays the Town Offices are closed for the year.</w:t>
      </w:r>
      <w:r>
        <w:rPr>
          <w:rFonts w:ascii="Times New Roman" w:hAnsi="Times New Roman"/>
          <w:szCs w:val="24"/>
        </w:rPr>
        <w:t xml:space="preserve"> </w:t>
      </w:r>
      <w:r w:rsidRPr="00EE6E63">
        <w:rPr>
          <w:rFonts w:ascii="Times New Roman" w:hAnsi="Times New Roman"/>
          <w:szCs w:val="24"/>
        </w:rPr>
        <w:t>All Town employees are expected to take off holidays. Depending on work schedules, exceptions can be made by the Select Board for specific tasks to be completed during holidays.  Approval for floating holidays will be granted only for th</w:t>
      </w:r>
      <w:r>
        <w:rPr>
          <w:rFonts w:ascii="Times New Roman" w:hAnsi="Times New Roman"/>
          <w:szCs w:val="24"/>
        </w:rPr>
        <w:t>e</w:t>
      </w:r>
      <w:r w:rsidRPr="00EE6E63">
        <w:rPr>
          <w:rFonts w:ascii="Times New Roman" w:hAnsi="Times New Roman"/>
          <w:szCs w:val="24"/>
        </w:rPr>
        <w:t xml:space="preserve"> holidays listed below.</w:t>
      </w:r>
    </w:p>
    <w:p w:rsidR="00EE6E63" w:rsidRDefault="00EE6E63" w:rsidP="00EE6E63">
      <w:pPr>
        <w:rPr>
          <w:rFonts w:ascii="Times New Roman" w:hAnsi="Times New Roman"/>
          <w:szCs w:val="24"/>
        </w:rPr>
      </w:pPr>
    </w:p>
    <w:p w:rsidR="00EE6E63" w:rsidRDefault="00EE6E63" w:rsidP="00EE6E63">
      <w:pPr>
        <w:rPr>
          <w:rFonts w:ascii="Times New Roman" w:hAnsi="Times New Roman"/>
          <w:szCs w:val="24"/>
        </w:rPr>
      </w:pPr>
      <w:r w:rsidRPr="00EE6E63">
        <w:rPr>
          <w:rFonts w:ascii="Times New Roman" w:hAnsi="Times New Roman"/>
          <w:szCs w:val="24"/>
        </w:rPr>
        <w:t>The following holidays are considered eligible float holidays:</w:t>
      </w:r>
    </w:p>
    <w:p w:rsidR="00EE6E63" w:rsidRPr="00EE6E63" w:rsidRDefault="00EE6E63" w:rsidP="00EE6E63">
      <w:pPr>
        <w:rPr>
          <w:rFonts w:ascii="Times New Roman" w:hAnsi="Times New Roman"/>
          <w:szCs w:val="24"/>
        </w:rPr>
      </w:pPr>
    </w:p>
    <w:p w:rsidR="00EE6E63" w:rsidRPr="00EE6E63" w:rsidRDefault="00EE6E63" w:rsidP="00EE6E63">
      <w:pPr>
        <w:pStyle w:val="ListParagraph"/>
        <w:numPr>
          <w:ilvl w:val="0"/>
          <w:numId w:val="4"/>
        </w:numPr>
        <w:rPr>
          <w:rFonts w:ascii="Times New Roman" w:hAnsi="Times New Roman"/>
          <w:szCs w:val="24"/>
        </w:rPr>
      </w:pPr>
      <w:r w:rsidRPr="00EE6E63">
        <w:rPr>
          <w:rFonts w:ascii="Times New Roman" w:hAnsi="Times New Roman"/>
          <w:szCs w:val="24"/>
        </w:rPr>
        <w:t>Martin Luther King Jr. Day</w:t>
      </w:r>
    </w:p>
    <w:p w:rsidR="00EE6E63" w:rsidRPr="00EE6E63" w:rsidRDefault="00EE6E63" w:rsidP="00EE6E63">
      <w:pPr>
        <w:pStyle w:val="ListParagraph"/>
        <w:numPr>
          <w:ilvl w:val="0"/>
          <w:numId w:val="4"/>
        </w:numPr>
        <w:rPr>
          <w:rFonts w:ascii="Times New Roman" w:hAnsi="Times New Roman"/>
          <w:szCs w:val="24"/>
        </w:rPr>
      </w:pPr>
      <w:r w:rsidRPr="00EE6E63">
        <w:rPr>
          <w:rFonts w:ascii="Times New Roman" w:hAnsi="Times New Roman"/>
          <w:szCs w:val="24"/>
        </w:rPr>
        <w:t>President’s Day</w:t>
      </w:r>
    </w:p>
    <w:p w:rsidR="00EE6E63" w:rsidRPr="00EE6E63" w:rsidRDefault="00EE6E63" w:rsidP="00EE6E63">
      <w:pPr>
        <w:pStyle w:val="ListParagraph"/>
        <w:numPr>
          <w:ilvl w:val="0"/>
          <w:numId w:val="4"/>
        </w:numPr>
        <w:rPr>
          <w:rFonts w:ascii="Times New Roman" w:hAnsi="Times New Roman"/>
          <w:szCs w:val="24"/>
        </w:rPr>
      </w:pPr>
      <w:r w:rsidRPr="00EE6E63">
        <w:rPr>
          <w:rFonts w:ascii="Times New Roman" w:hAnsi="Times New Roman"/>
          <w:szCs w:val="24"/>
        </w:rPr>
        <w:t>Patriots’ Day</w:t>
      </w:r>
    </w:p>
    <w:p w:rsidR="00EE6E63" w:rsidRPr="00EE6E63" w:rsidRDefault="00EE6E63" w:rsidP="00EE6E63">
      <w:pPr>
        <w:pStyle w:val="ListParagraph"/>
        <w:numPr>
          <w:ilvl w:val="0"/>
          <w:numId w:val="4"/>
        </w:numPr>
        <w:rPr>
          <w:rFonts w:ascii="Times New Roman" w:hAnsi="Times New Roman"/>
          <w:szCs w:val="24"/>
        </w:rPr>
      </w:pPr>
      <w:r w:rsidRPr="00EE6E63">
        <w:rPr>
          <w:rFonts w:ascii="Times New Roman" w:hAnsi="Times New Roman"/>
          <w:szCs w:val="24"/>
        </w:rPr>
        <w:t>Columbus Day</w:t>
      </w:r>
    </w:p>
    <w:p w:rsidR="00EE6E63" w:rsidRPr="00EE6E63" w:rsidRDefault="00EE6E63" w:rsidP="00EE6E63">
      <w:pPr>
        <w:pStyle w:val="ListParagraph"/>
        <w:numPr>
          <w:ilvl w:val="0"/>
          <w:numId w:val="4"/>
        </w:numPr>
        <w:rPr>
          <w:rFonts w:ascii="Times New Roman" w:hAnsi="Times New Roman"/>
          <w:szCs w:val="24"/>
        </w:rPr>
      </w:pPr>
      <w:r w:rsidRPr="00EE6E63">
        <w:rPr>
          <w:rFonts w:ascii="Times New Roman" w:hAnsi="Times New Roman"/>
          <w:szCs w:val="24"/>
        </w:rPr>
        <w:t>Veterans Day</w:t>
      </w:r>
    </w:p>
    <w:p w:rsidR="00EE6E63" w:rsidRDefault="00EE6E63" w:rsidP="00EE6E63">
      <w:pPr>
        <w:rPr>
          <w:rFonts w:ascii="Times New Roman" w:hAnsi="Times New Roman"/>
          <w:szCs w:val="24"/>
        </w:rPr>
      </w:pPr>
    </w:p>
    <w:p w:rsidR="00EE6E63" w:rsidRPr="00EE6E63" w:rsidRDefault="00EE6E63" w:rsidP="00EE6E63">
      <w:pPr>
        <w:rPr>
          <w:rFonts w:ascii="Times New Roman" w:hAnsi="Times New Roman"/>
          <w:szCs w:val="24"/>
        </w:rPr>
      </w:pPr>
      <w:r w:rsidRPr="00EE6E63">
        <w:rPr>
          <w:rFonts w:ascii="Times New Roman" w:hAnsi="Times New Roman"/>
          <w:szCs w:val="24"/>
        </w:rPr>
        <w:t>Individual employees or their supervisor(s) are responsible for keeping track of float holidays that are to be taken and reporting them on their timesheet.</w:t>
      </w:r>
    </w:p>
    <w:p w:rsidR="00EE6E63" w:rsidRDefault="00EE6E63" w:rsidP="00EE6E63">
      <w:pPr>
        <w:rPr>
          <w:rFonts w:ascii="Times New Roman" w:hAnsi="Times New Roman"/>
          <w:szCs w:val="24"/>
        </w:rPr>
      </w:pPr>
    </w:p>
    <w:p w:rsidR="00EE6E63" w:rsidRPr="00EE6E63" w:rsidRDefault="00EE6E63" w:rsidP="00EE6E63">
      <w:pPr>
        <w:rPr>
          <w:rFonts w:ascii="Times New Roman" w:hAnsi="Times New Roman"/>
          <w:szCs w:val="24"/>
        </w:rPr>
      </w:pPr>
      <w:r w:rsidRPr="00EE6E63">
        <w:rPr>
          <w:rFonts w:ascii="Times New Roman" w:hAnsi="Times New Roman"/>
          <w:szCs w:val="24"/>
        </w:rPr>
        <w:t>Float holidays are to be taken within thirty (30) days of the holiday worked.  If not taken within thirty (30) days, the holiday will be lost.</w:t>
      </w:r>
    </w:p>
    <w:p w:rsidR="00EE6E63" w:rsidRDefault="00EE6E63" w:rsidP="00EE6E63">
      <w:pPr>
        <w:rPr>
          <w:rFonts w:ascii="Times New Roman" w:hAnsi="Times New Roman"/>
          <w:szCs w:val="24"/>
        </w:rPr>
      </w:pPr>
    </w:p>
    <w:p w:rsidR="00EE6E63" w:rsidRPr="00EE6E63" w:rsidRDefault="00EE6E63" w:rsidP="00EE6E63">
      <w:pPr>
        <w:rPr>
          <w:rFonts w:ascii="Times New Roman" w:hAnsi="Times New Roman"/>
          <w:szCs w:val="24"/>
        </w:rPr>
      </w:pPr>
      <w:r w:rsidRPr="00EE6E63">
        <w:rPr>
          <w:rFonts w:ascii="Times New Roman" w:hAnsi="Times New Roman"/>
          <w:szCs w:val="24"/>
        </w:rPr>
        <w:t>In accordance with State regulations, the Municipality is able to decide whether or not individuals are eligible for time and a half pay on specific holidays. For any float holiday that a Town employee elects to work, the employee would not be eligible for time and a half pay.</w:t>
      </w:r>
    </w:p>
    <w:p w:rsidR="00310D5E" w:rsidRDefault="00310D5E" w:rsidP="00C86112">
      <w:pPr>
        <w:rPr>
          <w:rFonts w:ascii="Times New Roman" w:hAnsi="Times New Roman"/>
        </w:rPr>
      </w:pPr>
    </w:p>
    <w:p w:rsidR="00EE6E63" w:rsidRDefault="00EE6E63" w:rsidP="00C86112">
      <w:pPr>
        <w:rPr>
          <w:rFonts w:ascii="Times New Roman" w:hAnsi="Times New Roman"/>
        </w:rPr>
      </w:pPr>
      <w:r>
        <w:rPr>
          <w:rFonts w:ascii="Times New Roman" w:hAnsi="Times New Roman"/>
        </w:rPr>
        <w:t>Sincerely,</w:t>
      </w:r>
    </w:p>
    <w:p w:rsidR="00B75DFC" w:rsidRPr="00C97705" w:rsidRDefault="00B75DFC" w:rsidP="00EF0E33">
      <w:pPr>
        <w:rPr>
          <w:rFonts w:ascii="Times New Roman" w:hAnsi="Times New Roman"/>
          <w:snapToGrid/>
        </w:rPr>
      </w:pPr>
    </w:p>
    <w:p w:rsidR="00B75DFC" w:rsidRPr="00C97705" w:rsidRDefault="00B75DFC" w:rsidP="00EF0E33">
      <w:pPr>
        <w:rPr>
          <w:rFonts w:ascii="Times New Roman" w:hAnsi="Times New Roman"/>
        </w:rPr>
      </w:pPr>
      <w:r w:rsidRPr="00C97705">
        <w:rPr>
          <w:rFonts w:ascii="Times New Roman" w:hAnsi="Times New Roman"/>
        </w:rPr>
        <w:t>_________________</w:t>
      </w:r>
      <w:r w:rsidR="009D01D1">
        <w:rPr>
          <w:rFonts w:ascii="Times New Roman" w:hAnsi="Times New Roman"/>
        </w:rPr>
        <w:t>__</w:t>
      </w:r>
      <w:r w:rsidRPr="00C97705">
        <w:rPr>
          <w:rFonts w:ascii="Times New Roman" w:hAnsi="Times New Roman"/>
        </w:rPr>
        <w:t>____________</w:t>
      </w:r>
    </w:p>
    <w:p w:rsidR="00B75DFC" w:rsidRPr="00C97705" w:rsidRDefault="00C10B47" w:rsidP="00EF0E33">
      <w:pPr>
        <w:rPr>
          <w:rFonts w:ascii="Times New Roman" w:hAnsi="Times New Roman"/>
        </w:rPr>
      </w:pPr>
      <w:r>
        <w:rPr>
          <w:rFonts w:ascii="Times New Roman" w:hAnsi="Times New Roman"/>
        </w:rPr>
        <w:t>David McCubrey</w:t>
      </w:r>
      <w:r w:rsidR="00ED4FB4" w:rsidRPr="00C97705">
        <w:rPr>
          <w:rFonts w:ascii="Times New Roman" w:hAnsi="Times New Roman"/>
        </w:rPr>
        <w:t xml:space="preserve">, </w:t>
      </w:r>
      <w:r w:rsidR="00C97705" w:rsidRPr="00C97705">
        <w:rPr>
          <w:rFonts w:ascii="Times New Roman" w:hAnsi="Times New Roman"/>
        </w:rPr>
        <w:t>Select Board Chair</w:t>
      </w:r>
    </w:p>
    <w:p w:rsidR="00B75DFC" w:rsidRPr="00C97705" w:rsidRDefault="00B75DFC" w:rsidP="00EF0E33">
      <w:pPr>
        <w:rPr>
          <w:rFonts w:ascii="Times New Roman" w:hAnsi="Times New Roman"/>
        </w:rPr>
      </w:pPr>
    </w:p>
    <w:p w:rsidR="00B75DFC" w:rsidRPr="00C97705" w:rsidRDefault="00B75DFC" w:rsidP="00EF0E33">
      <w:pPr>
        <w:rPr>
          <w:rFonts w:ascii="Times New Roman" w:hAnsi="Times New Roman"/>
        </w:rPr>
      </w:pPr>
      <w:r w:rsidRPr="00C97705">
        <w:rPr>
          <w:rFonts w:ascii="Times New Roman" w:hAnsi="Times New Roman"/>
        </w:rPr>
        <w:t>____________________</w:t>
      </w:r>
      <w:r w:rsidR="009D01D1">
        <w:rPr>
          <w:rFonts w:ascii="Times New Roman" w:hAnsi="Times New Roman"/>
        </w:rPr>
        <w:t>__</w:t>
      </w:r>
      <w:r w:rsidRPr="00C97705">
        <w:rPr>
          <w:rFonts w:ascii="Times New Roman" w:hAnsi="Times New Roman"/>
        </w:rPr>
        <w:t>_________</w:t>
      </w:r>
    </w:p>
    <w:p w:rsidR="000B7E75" w:rsidRDefault="00EF0E33" w:rsidP="00EF0E33">
      <w:pPr>
        <w:rPr>
          <w:rFonts w:ascii="Times New Roman" w:hAnsi="Times New Roman"/>
        </w:rPr>
      </w:pPr>
      <w:r>
        <w:rPr>
          <w:rFonts w:ascii="Times New Roman" w:hAnsi="Times New Roman"/>
        </w:rPr>
        <w:t>John Rogala</w:t>
      </w:r>
      <w:r w:rsidR="00012A90">
        <w:rPr>
          <w:rFonts w:ascii="Times New Roman" w:hAnsi="Times New Roman"/>
        </w:rPr>
        <w:t xml:space="preserve">, </w:t>
      </w:r>
      <w:r w:rsidR="00C97705" w:rsidRPr="00C97705">
        <w:rPr>
          <w:rFonts w:ascii="Times New Roman" w:hAnsi="Times New Roman"/>
        </w:rPr>
        <w:t>Select Board</w:t>
      </w:r>
    </w:p>
    <w:p w:rsidR="000B7E75" w:rsidRPr="00C97705" w:rsidRDefault="000B7E75" w:rsidP="00EF0E33">
      <w:pPr>
        <w:rPr>
          <w:rFonts w:ascii="Times New Roman" w:hAnsi="Times New Roman"/>
        </w:rPr>
      </w:pPr>
    </w:p>
    <w:p w:rsidR="000B7E75" w:rsidRPr="00C97705" w:rsidRDefault="000B7E75" w:rsidP="00EF0E33">
      <w:pPr>
        <w:rPr>
          <w:rFonts w:ascii="Times New Roman" w:hAnsi="Times New Roman"/>
        </w:rPr>
      </w:pPr>
      <w:r w:rsidRPr="00C97705">
        <w:rPr>
          <w:rFonts w:ascii="Times New Roman" w:hAnsi="Times New Roman"/>
        </w:rPr>
        <w:t>____________________</w:t>
      </w:r>
      <w:r>
        <w:rPr>
          <w:rFonts w:ascii="Times New Roman" w:hAnsi="Times New Roman"/>
        </w:rPr>
        <w:t>__</w:t>
      </w:r>
      <w:r w:rsidRPr="00C97705">
        <w:rPr>
          <w:rFonts w:ascii="Times New Roman" w:hAnsi="Times New Roman"/>
        </w:rPr>
        <w:t>_________</w:t>
      </w:r>
    </w:p>
    <w:p w:rsidR="000B7E75" w:rsidRPr="00C97705" w:rsidRDefault="00EF0E33" w:rsidP="00EF0E33">
      <w:pPr>
        <w:rPr>
          <w:rFonts w:ascii="Times New Roman" w:hAnsi="Times New Roman"/>
        </w:rPr>
      </w:pPr>
      <w:r>
        <w:rPr>
          <w:rFonts w:ascii="Times New Roman" w:hAnsi="Times New Roman"/>
        </w:rPr>
        <w:t>Mary Hoffman</w:t>
      </w:r>
      <w:r w:rsidR="000B7E75">
        <w:rPr>
          <w:rFonts w:ascii="Times New Roman" w:hAnsi="Times New Roman"/>
        </w:rPr>
        <w:t xml:space="preserve">, </w:t>
      </w:r>
      <w:r w:rsidR="000B7E75" w:rsidRPr="00C97705">
        <w:rPr>
          <w:rFonts w:ascii="Times New Roman" w:hAnsi="Times New Roman"/>
        </w:rPr>
        <w:t>Select Board</w:t>
      </w:r>
    </w:p>
    <w:p w:rsidR="00940108" w:rsidRDefault="00940108"/>
    <w:sectPr w:rsidR="00940108" w:rsidSect="00EF0E33">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75" w:rsidRDefault="00DE4E75" w:rsidP="001D078C">
      <w:r>
        <w:separator/>
      </w:r>
    </w:p>
  </w:endnote>
  <w:endnote w:type="continuationSeparator" w:id="0">
    <w:p w:rsidR="00DE4E75" w:rsidRDefault="00DE4E75" w:rsidP="001D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MICR">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75" w:rsidRDefault="00DE4E75" w:rsidP="001D078C">
      <w:r>
        <w:separator/>
      </w:r>
    </w:p>
  </w:footnote>
  <w:footnote w:type="continuationSeparator" w:id="0">
    <w:p w:rsidR="00DE4E75" w:rsidRDefault="00DE4E75" w:rsidP="001D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8C" w:rsidRDefault="001D0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0C9"/>
    <w:multiLevelType w:val="hybridMultilevel"/>
    <w:tmpl w:val="A0020806"/>
    <w:lvl w:ilvl="0" w:tplc="822E8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B5795"/>
    <w:multiLevelType w:val="hybridMultilevel"/>
    <w:tmpl w:val="C63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9439F"/>
    <w:multiLevelType w:val="hybridMultilevel"/>
    <w:tmpl w:val="FE7446D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D6668"/>
    <w:multiLevelType w:val="hybridMultilevel"/>
    <w:tmpl w:val="BB7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8"/>
    <w:rsid w:val="00012A90"/>
    <w:rsid w:val="000373BD"/>
    <w:rsid w:val="00096D65"/>
    <w:rsid w:val="000B3F29"/>
    <w:rsid w:val="000B7E75"/>
    <w:rsid w:val="00146762"/>
    <w:rsid w:val="00171E19"/>
    <w:rsid w:val="001D078C"/>
    <w:rsid w:val="00211C12"/>
    <w:rsid w:val="00281294"/>
    <w:rsid w:val="002F3264"/>
    <w:rsid w:val="00310D5E"/>
    <w:rsid w:val="003270E5"/>
    <w:rsid w:val="00343F82"/>
    <w:rsid w:val="003905DF"/>
    <w:rsid w:val="003D4C3F"/>
    <w:rsid w:val="004629FF"/>
    <w:rsid w:val="004A2528"/>
    <w:rsid w:val="004D0519"/>
    <w:rsid w:val="005071F0"/>
    <w:rsid w:val="005071F3"/>
    <w:rsid w:val="0070091E"/>
    <w:rsid w:val="00706F2C"/>
    <w:rsid w:val="00716A32"/>
    <w:rsid w:val="007567E6"/>
    <w:rsid w:val="007C2416"/>
    <w:rsid w:val="008559C7"/>
    <w:rsid w:val="008B566B"/>
    <w:rsid w:val="008D1B83"/>
    <w:rsid w:val="008D6B6F"/>
    <w:rsid w:val="00940108"/>
    <w:rsid w:val="009668F4"/>
    <w:rsid w:val="009D01D1"/>
    <w:rsid w:val="00A23DB0"/>
    <w:rsid w:val="00A25903"/>
    <w:rsid w:val="00B341F4"/>
    <w:rsid w:val="00B47C78"/>
    <w:rsid w:val="00B75DFC"/>
    <w:rsid w:val="00B86641"/>
    <w:rsid w:val="00BC204A"/>
    <w:rsid w:val="00C10B47"/>
    <w:rsid w:val="00C76036"/>
    <w:rsid w:val="00C86112"/>
    <w:rsid w:val="00C97705"/>
    <w:rsid w:val="00D868F8"/>
    <w:rsid w:val="00D906B5"/>
    <w:rsid w:val="00D97799"/>
    <w:rsid w:val="00DE4E75"/>
    <w:rsid w:val="00EA38DC"/>
    <w:rsid w:val="00ED4FB4"/>
    <w:rsid w:val="00EE6E63"/>
    <w:rsid w:val="00EF0E33"/>
    <w:rsid w:val="00FB42FE"/>
    <w:rsid w:val="00FB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CA46D-E07F-4D4C-9142-F0887B0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F8"/>
    <w:pPr>
      <w:widowControl w:val="0"/>
      <w:spacing w:after="0" w:line="240" w:lineRule="auto"/>
    </w:pPr>
    <w:rPr>
      <w:rFonts w:ascii="AdvMICR" w:eastAsia="Times New Roman" w:hAnsi="AdvMIC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29"/>
    <w:rPr>
      <w:rFonts w:ascii="Segoe UI" w:eastAsia="Times New Roman" w:hAnsi="Segoe UI" w:cs="Segoe UI"/>
      <w:snapToGrid w:val="0"/>
      <w:sz w:val="18"/>
      <w:szCs w:val="18"/>
    </w:rPr>
  </w:style>
  <w:style w:type="paragraph" w:styleId="ListParagraph">
    <w:name w:val="List Paragraph"/>
    <w:basedOn w:val="Normal"/>
    <w:uiPriority w:val="34"/>
    <w:qFormat/>
    <w:rsid w:val="003D4C3F"/>
    <w:pPr>
      <w:ind w:left="720"/>
      <w:contextualSpacing/>
    </w:pPr>
  </w:style>
  <w:style w:type="paragraph" w:styleId="Header">
    <w:name w:val="header"/>
    <w:basedOn w:val="Normal"/>
    <w:link w:val="HeaderChar"/>
    <w:uiPriority w:val="99"/>
    <w:unhideWhenUsed/>
    <w:rsid w:val="001D078C"/>
    <w:pPr>
      <w:tabs>
        <w:tab w:val="center" w:pos="4680"/>
        <w:tab w:val="right" w:pos="9360"/>
      </w:tabs>
    </w:pPr>
  </w:style>
  <w:style w:type="character" w:customStyle="1" w:styleId="HeaderChar">
    <w:name w:val="Header Char"/>
    <w:basedOn w:val="DefaultParagraphFont"/>
    <w:link w:val="Header"/>
    <w:uiPriority w:val="99"/>
    <w:rsid w:val="001D078C"/>
    <w:rPr>
      <w:rFonts w:ascii="AdvMICR" w:eastAsia="Times New Roman" w:hAnsi="AdvMICR" w:cs="Times New Roman"/>
      <w:snapToGrid w:val="0"/>
      <w:sz w:val="24"/>
      <w:szCs w:val="20"/>
    </w:rPr>
  </w:style>
  <w:style w:type="paragraph" w:styleId="Footer">
    <w:name w:val="footer"/>
    <w:basedOn w:val="Normal"/>
    <w:link w:val="FooterChar"/>
    <w:uiPriority w:val="99"/>
    <w:unhideWhenUsed/>
    <w:rsid w:val="001D078C"/>
    <w:pPr>
      <w:tabs>
        <w:tab w:val="center" w:pos="4680"/>
        <w:tab w:val="right" w:pos="9360"/>
      </w:tabs>
    </w:pPr>
  </w:style>
  <w:style w:type="character" w:customStyle="1" w:styleId="FooterChar">
    <w:name w:val="Footer Char"/>
    <w:basedOn w:val="DefaultParagraphFont"/>
    <w:link w:val="Footer"/>
    <w:uiPriority w:val="99"/>
    <w:rsid w:val="001D078C"/>
    <w:rPr>
      <w:rFonts w:ascii="AdvMICR" w:eastAsia="Times New Roman" w:hAnsi="AdvMIC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ma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4C73-C176-48E1-B6F1-6BAA43B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Bennet Flinner</cp:lastModifiedBy>
  <cp:revision>3</cp:revision>
  <cp:lastPrinted>2021-10-20T19:50:00Z</cp:lastPrinted>
  <dcterms:created xsi:type="dcterms:W3CDTF">2021-10-20T19:51:00Z</dcterms:created>
  <dcterms:modified xsi:type="dcterms:W3CDTF">2021-10-20T19:52:00Z</dcterms:modified>
</cp:coreProperties>
</file>